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1FB0" w14:textId="77777777" w:rsidR="00C11F12" w:rsidRDefault="00C11F12" w:rsidP="00C11F12">
      <w:pPr>
        <w:spacing w:before="214" w:line="240" w:lineRule="auto"/>
        <w:ind w:left="1052" w:right="320" w:hanging="2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</w:pPr>
      <w:r w:rsidRPr="002E08B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s-CL"/>
        </w:rPr>
        <w:drawing>
          <wp:anchor distT="0" distB="0" distL="114300" distR="114300" simplePos="0" relativeHeight="251659264" behindDoc="0" locked="0" layoutInCell="1" allowOverlap="1" wp14:anchorId="423B2923" wp14:editId="53A79024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504825" cy="72390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 xml:space="preserve">Centro Educacional de Adultos </w:t>
      </w:r>
    </w:p>
    <w:p w14:paraId="1D3D64A7" w14:textId="7E714B2A" w:rsidR="00C11F12" w:rsidRPr="002E08BB" w:rsidRDefault="00C11F12" w:rsidP="00C11F12">
      <w:pPr>
        <w:spacing w:before="214" w:line="240" w:lineRule="auto"/>
        <w:ind w:left="1052" w:right="320" w:hanging="2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I</w:t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sabel</w:t>
      </w:r>
      <w:r w:rsidR="00C6651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 xml:space="preserve"> L</w:t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a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 xml:space="preserve"> </w:t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Católic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a</w:t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 xml:space="preserve"> – Puente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 xml:space="preserve"> </w:t>
      </w:r>
      <w:r w:rsidRPr="002E08B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s-CL"/>
        </w:rPr>
        <w:t>Alto </w:t>
      </w:r>
    </w:p>
    <w:p w14:paraId="574B199B" w14:textId="77777777" w:rsidR="00C11F12" w:rsidRPr="002E08BB" w:rsidRDefault="00C11F12" w:rsidP="00C11F12">
      <w:pPr>
        <w:spacing w:line="240" w:lineRule="auto"/>
        <w:ind w:right="496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2E08BB">
        <w:rPr>
          <w:rFonts w:ascii="Calibri" w:eastAsia="Times New Roman" w:hAnsi="Calibri" w:cs="Calibri"/>
          <w:color w:val="0563C1"/>
          <w:u w:val="single"/>
          <w:lang w:val="es-CL"/>
        </w:rPr>
        <w:t xml:space="preserve">https://isabellacatolica.cl/ </w:t>
      </w:r>
      <w:r w:rsidRPr="002E08BB">
        <w:rPr>
          <w:rFonts w:ascii="Verdana" w:eastAsia="Times New Roman" w:hAnsi="Verdana" w:cs="Times New Roman"/>
          <w:color w:val="000000"/>
          <w:sz w:val="18"/>
          <w:szCs w:val="18"/>
          <w:lang w:val="es-CL"/>
        </w:rPr>
        <w:t>______________________________ </w:t>
      </w:r>
    </w:p>
    <w:p w14:paraId="77223F53" w14:textId="0D0FFF0D" w:rsidR="00C11F12" w:rsidRDefault="00B0380E" w:rsidP="00C11F12">
      <w:pPr>
        <w:spacing w:before="266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val="es-CL"/>
        </w:rPr>
      </w:pPr>
      <w:r>
        <w:rPr>
          <w:rFonts w:ascii="Verdana" w:eastAsia="Times New Roman" w:hAnsi="Verdana" w:cs="Times New Roman"/>
          <w:b/>
          <w:bCs/>
          <w:color w:val="000000"/>
          <w:lang w:val="es-CL"/>
        </w:rPr>
        <w:t xml:space="preserve">GUÍA DE CONTENIDOS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val="es-CL"/>
        </w:rPr>
        <w:t>N°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val="es-CL"/>
        </w:rPr>
        <w:t xml:space="preserve"> </w:t>
      </w:r>
      <w:r w:rsidR="008B1F6C">
        <w:rPr>
          <w:rFonts w:ascii="Verdana" w:eastAsia="Times New Roman" w:hAnsi="Verdana" w:cs="Times New Roman"/>
          <w:b/>
          <w:bCs/>
          <w:color w:val="000000"/>
          <w:lang w:val="es-CL"/>
        </w:rPr>
        <w:t>6</w:t>
      </w:r>
    </w:p>
    <w:p w14:paraId="4C7D588C" w14:textId="45961BCD" w:rsidR="00B0380E" w:rsidRPr="002E08BB" w:rsidRDefault="00B0380E" w:rsidP="00C11F12">
      <w:pPr>
        <w:spacing w:before="26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Verdana" w:eastAsia="Times New Roman" w:hAnsi="Verdana" w:cs="Times New Roman"/>
          <w:b/>
          <w:bCs/>
          <w:color w:val="000000"/>
          <w:lang w:val="es-CL"/>
        </w:rPr>
        <w:t>PERÍODO DE ENSAYOS CONSTITUCIONALES</w:t>
      </w:r>
    </w:p>
    <w:p w14:paraId="77E44231" w14:textId="77777777" w:rsidR="00C11F12" w:rsidRPr="002E08BB" w:rsidRDefault="00C11F12" w:rsidP="00C11F12">
      <w:pPr>
        <w:spacing w:before="30" w:line="240" w:lineRule="auto"/>
        <w:ind w:left="179" w:right="62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3126"/>
        <w:gridCol w:w="3244"/>
        <w:gridCol w:w="2214"/>
      </w:tblGrid>
      <w:tr w:rsidR="0042772D" w:rsidRPr="002E08BB" w14:paraId="350075D1" w14:textId="77777777" w:rsidTr="000B3EBF">
        <w:trPr>
          <w:trHeight w:val="5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5980" w14:textId="77777777" w:rsidR="00C11F12" w:rsidRPr="002E08BB" w:rsidRDefault="00C11F12" w:rsidP="000B3EBF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ASIGNATURA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2352D" w14:textId="77777777" w:rsidR="00C11F12" w:rsidRPr="002E08BB" w:rsidRDefault="00C11F12" w:rsidP="000B3EBF">
            <w:pPr>
              <w:spacing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/>
              </w:rPr>
              <w:t>Historia, Geografía y  </w:t>
            </w:r>
          </w:p>
          <w:p w14:paraId="700EE998" w14:textId="77777777" w:rsidR="00C11F12" w:rsidRPr="002E08BB" w:rsidRDefault="00C11F12" w:rsidP="000B3EBF">
            <w:pPr>
              <w:spacing w:before="1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/>
              </w:rPr>
              <w:t>Ciencias Sociales.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45BCA" w14:textId="77777777" w:rsidR="00C11F12" w:rsidRPr="002E08BB" w:rsidRDefault="00C11F12" w:rsidP="000B3EBF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CURSO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19B2" w14:textId="6307B01E" w:rsidR="00C11F12" w:rsidRPr="002E08BB" w:rsidRDefault="00DC6207" w:rsidP="000B3EBF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1er CICLO</w:t>
            </w:r>
          </w:p>
        </w:tc>
      </w:tr>
      <w:tr w:rsidR="0042772D" w:rsidRPr="002E08BB" w14:paraId="1E131A8F" w14:textId="77777777" w:rsidTr="000B3EBF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49695" w14:textId="77777777" w:rsidR="00C11F12" w:rsidRPr="002E08BB" w:rsidRDefault="00C11F12" w:rsidP="000B3EBF">
            <w:pPr>
              <w:spacing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FECHA DE</w:t>
            </w: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/>
              </w:rPr>
              <w:t> </w:t>
            </w:r>
          </w:p>
          <w:p w14:paraId="097919B3" w14:textId="77777777" w:rsidR="00C11F12" w:rsidRDefault="00C11F12" w:rsidP="000B3EBF">
            <w:pPr>
              <w:spacing w:before="10" w:line="240" w:lineRule="auto"/>
              <w:ind w:left="126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INICIO </w:t>
            </w:r>
          </w:p>
          <w:p w14:paraId="4401D328" w14:textId="36731718" w:rsidR="00C6651E" w:rsidRPr="002E08BB" w:rsidRDefault="00C6651E" w:rsidP="000B3EBF">
            <w:pPr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E7748" w14:textId="3E74EA3E" w:rsidR="00C11F12" w:rsidRPr="002E08BB" w:rsidRDefault="00DC6207" w:rsidP="00C11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01/09/2021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5E045" w14:textId="77777777" w:rsidR="00C11F12" w:rsidRDefault="00C11F12" w:rsidP="000B3EBF">
            <w:pPr>
              <w:spacing w:line="240" w:lineRule="auto"/>
              <w:ind w:left="113" w:right="108" w:firstLine="20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 xml:space="preserve">FECHA DE </w:t>
            </w: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/>
              </w:rPr>
              <w:t>TERMINO</w:t>
            </w: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 </w:t>
            </w:r>
          </w:p>
          <w:p w14:paraId="6702BF26" w14:textId="53C31F94" w:rsidR="00DC6207" w:rsidRPr="002E08BB" w:rsidRDefault="00DC6207" w:rsidP="000B3EBF">
            <w:pPr>
              <w:spacing w:line="240" w:lineRule="auto"/>
              <w:ind w:left="113" w:right="108" w:firstLine="20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C0545" w14:textId="76E0FD7C" w:rsidR="00C11F12" w:rsidRPr="002E08BB" w:rsidRDefault="00DC6207" w:rsidP="00C11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30/09/2021</w:t>
            </w:r>
          </w:p>
        </w:tc>
      </w:tr>
      <w:tr w:rsidR="0042772D" w:rsidRPr="002E08BB" w14:paraId="32A1AAC4" w14:textId="77777777" w:rsidTr="007011E2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E696" w14:textId="7849B26E" w:rsidR="00C17BF4" w:rsidRPr="002E08BB" w:rsidRDefault="00C17BF4" w:rsidP="000B3EBF">
            <w:pPr>
              <w:spacing w:line="240" w:lineRule="auto"/>
              <w:ind w:left="132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  <w:lang w:val="es-CL"/>
              </w:rPr>
              <w:t>Contenidos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D8D7" w14:textId="1FD1922E" w:rsidR="00C17BF4" w:rsidRPr="00C17BF4" w:rsidRDefault="00DC6207" w:rsidP="00C11F1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CL"/>
              </w:rPr>
              <w:t>PERÍODO DE ENSAYOS CONSTITUCIONALES</w:t>
            </w:r>
          </w:p>
        </w:tc>
      </w:tr>
      <w:tr w:rsidR="0042772D" w:rsidRPr="002E08BB" w14:paraId="4951FD81" w14:textId="77777777" w:rsidTr="000B3EBF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EA867" w14:textId="77777777" w:rsidR="00C11F12" w:rsidRPr="002E08BB" w:rsidRDefault="00C11F12" w:rsidP="000B3EBF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O. A.</w:t>
            </w: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/>
              </w:rPr>
              <w:t> </w:t>
            </w:r>
          </w:p>
          <w:p w14:paraId="27BF6A0F" w14:textId="77777777" w:rsidR="00C11F12" w:rsidRPr="002E08BB" w:rsidRDefault="00C11F12" w:rsidP="000B3EBF">
            <w:pP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2E08BB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D9D9D9"/>
                <w:lang w:val="es-CL"/>
              </w:rPr>
              <w:t>PRIORIZADOS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59C2" w14:textId="77777777" w:rsidR="00F40BF7" w:rsidRDefault="00F40BF7" w:rsidP="00F40BF7">
            <w:pPr>
              <w:widowControl w:val="0"/>
              <w:spacing w:before="600" w:line="226" w:lineRule="auto"/>
              <w:ind w:right="18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OA 3</w:t>
            </w:r>
            <w:r>
              <w:rPr>
                <w:sz w:val="18"/>
                <w:szCs w:val="18"/>
              </w:rPr>
              <w:t xml:space="preserve">. Describir algunos hitos y procesos de la organización de la república, incluyendo las dificultades y </w:t>
            </w:r>
            <w:proofErr w:type="gramStart"/>
            <w:r>
              <w:rPr>
                <w:sz w:val="18"/>
                <w:szCs w:val="18"/>
              </w:rPr>
              <w:t>los  desafíos</w:t>
            </w:r>
            <w:proofErr w:type="gramEnd"/>
            <w:r>
              <w:rPr>
                <w:sz w:val="18"/>
                <w:szCs w:val="18"/>
              </w:rPr>
              <w:t xml:space="preserve"> que implicó organizar en Chile una nueva forma de gobierno, el surgimiento de grupos con diferentes  ideas políticas (conservadores y liberales), las características de la Constitución de 1833 y el impacto de las  reformas realizadas por los liberales en la segunda mitad del siglo XIX.</w:t>
            </w:r>
          </w:p>
          <w:p w14:paraId="755497D7" w14:textId="09EB3F49" w:rsidR="00C11F12" w:rsidRPr="00F40BF7" w:rsidRDefault="00C11F12" w:rsidP="000B3EBF">
            <w:pPr>
              <w:spacing w:line="240" w:lineRule="auto"/>
              <w:ind w:left="128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A1BCBF" w14:textId="77777777" w:rsidR="00E400B5" w:rsidRPr="00E400B5" w:rsidRDefault="00E400B5" w:rsidP="00E400B5">
      <w:pPr>
        <w:widowControl w:val="0"/>
        <w:spacing w:before="600" w:line="226" w:lineRule="auto"/>
        <w:ind w:left="64" w:right="185" w:firstLine="54"/>
        <w:rPr>
          <w:sz w:val="18"/>
          <w:szCs w:val="18"/>
        </w:rPr>
      </w:pPr>
    </w:p>
    <w:p w14:paraId="7D091E19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43" w:right="104" w:hanging="2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3EEFC81B" wp14:editId="0FDC8D5A">
            <wp:extent cx="266700" cy="228600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Constitución de 1823 </w:t>
      </w:r>
    </w:p>
    <w:p w14:paraId="61D4AC2D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2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 autor fue don Juan Egaña y se dictó mientras gobernaba Ramón Freire. 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1B276B7F" wp14:editId="5253AAA5">
            <wp:simplePos x="0" y="0"/>
            <wp:positionH relativeFrom="column">
              <wp:posOffset>19050</wp:posOffset>
            </wp:positionH>
            <wp:positionV relativeFrom="paragraph">
              <wp:posOffset>46736</wp:posOffset>
            </wp:positionV>
            <wp:extent cx="857250" cy="1143000"/>
            <wp:effectExtent l="0" t="0" r="0" b="0"/>
            <wp:wrapSquare wrapText="right" distT="19050" distB="19050" distL="19050" distR="1905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E275F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Sus disposiciones [leyes] se refieren a diferentes aspectos de la  </w:t>
      </w:r>
    </w:p>
    <w:p w14:paraId="03992602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22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organización y carácter del Estado: el Estado de Chile es unitario y la  </w:t>
      </w:r>
    </w:p>
    <w:p w14:paraId="2553BA93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65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soberanía reside en la Nación; señala los límites del territorio nacional.  </w:t>
      </w:r>
    </w:p>
    <w:p w14:paraId="18295473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sus dos primeros títulos, consagra principios básicos tales como el  </w:t>
      </w:r>
    </w:p>
    <w:p w14:paraId="0499785A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3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régimen representativo, la nacionalidad y la soberanía.  </w:t>
      </w:r>
    </w:p>
    <w:p w14:paraId="0EAACD7F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122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Poder ejecutivo estaba encabezado por un </w:t>
      </w:r>
      <w:proofErr w:type="gramStart"/>
      <w:r>
        <w:rPr>
          <w:rFonts w:ascii="Calibri" w:eastAsia="Calibri" w:hAnsi="Calibri" w:cs="Calibri"/>
          <w:color w:val="000000"/>
        </w:rPr>
        <w:t>Director</w:t>
      </w:r>
      <w:proofErr w:type="gramEnd"/>
      <w:r>
        <w:rPr>
          <w:rFonts w:ascii="Calibri" w:eastAsia="Calibri" w:hAnsi="Calibri" w:cs="Calibri"/>
          <w:color w:val="000000"/>
        </w:rPr>
        <w:t xml:space="preserve"> Supremo que duraba  </w:t>
      </w:r>
    </w:p>
    <w:p w14:paraId="499A2879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794" w:right="12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cuatro años en sus funciones y que tenía facultades de gobierno y administración </w:t>
      </w:r>
      <w:proofErr w:type="gramStart"/>
      <w:r>
        <w:rPr>
          <w:rFonts w:ascii="Calibri" w:eastAsia="Calibri" w:hAnsi="Calibri" w:cs="Calibri"/>
          <w:color w:val="000000"/>
        </w:rPr>
        <w:t>muy  amplias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3A0F91A9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2" w:lineRule="auto"/>
        <w:ind w:left="788" w:right="1226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rasgo más característico de este estatuto constitucional fue el intento de reglamentar </w:t>
      </w:r>
      <w:proofErr w:type="gramStart"/>
      <w:r>
        <w:rPr>
          <w:rFonts w:ascii="Calibri" w:eastAsia="Calibri" w:hAnsi="Calibri" w:cs="Calibri"/>
          <w:color w:val="000000"/>
        </w:rPr>
        <w:t>la  vida</w:t>
      </w:r>
      <w:proofErr w:type="gramEnd"/>
      <w:r>
        <w:rPr>
          <w:rFonts w:ascii="Calibri" w:eastAsia="Calibri" w:hAnsi="Calibri" w:cs="Calibri"/>
          <w:color w:val="000000"/>
        </w:rPr>
        <w:t xml:space="preserve"> privada de las personas. Para ello se llevaría una rigurosa calificación de la </w:t>
      </w:r>
      <w:proofErr w:type="gramStart"/>
      <w:r>
        <w:rPr>
          <w:rFonts w:ascii="Calibri" w:eastAsia="Calibri" w:hAnsi="Calibri" w:cs="Calibri"/>
          <w:color w:val="000000"/>
        </w:rPr>
        <w:t>moralidad,  del</w:t>
      </w:r>
      <w:proofErr w:type="gramEnd"/>
      <w:r>
        <w:rPr>
          <w:rFonts w:ascii="Calibri" w:eastAsia="Calibri" w:hAnsi="Calibri" w:cs="Calibri"/>
          <w:color w:val="000000"/>
        </w:rPr>
        <w:t xml:space="preserve"> civismo y de la religiosidad de los ciudadanos, a fin de formar con estos datos el gran  registro del mérito cívico. En este sentido, el texto constitucional pretendió unificar </w:t>
      </w:r>
      <w:proofErr w:type="gramStart"/>
      <w:r>
        <w:rPr>
          <w:rFonts w:ascii="Calibri" w:eastAsia="Calibri" w:hAnsi="Calibri" w:cs="Calibri"/>
          <w:color w:val="000000"/>
        </w:rPr>
        <w:t>la  política</w:t>
      </w:r>
      <w:proofErr w:type="gramEnd"/>
      <w:r>
        <w:rPr>
          <w:rFonts w:ascii="Calibri" w:eastAsia="Calibri" w:hAnsi="Calibri" w:cs="Calibri"/>
          <w:color w:val="000000"/>
        </w:rPr>
        <w:t xml:space="preserve"> y la moral en un mismo cuerpo legal, de ahí que se le conoce como "Constitución  Moralista".  </w:t>
      </w:r>
    </w:p>
    <w:p w14:paraId="0253C2DC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8" w:line="240" w:lineRule="auto"/>
        <w:ind w:left="30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6EC66F07" wp14:editId="4D9E5FBF">
            <wp:extent cx="257175" cy="2286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Las Leyes Federales de 1826 </w:t>
      </w:r>
    </w:p>
    <w:p w14:paraId="626729D1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right="122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1826, se dictaron las llamadas Leyes Federales, las que fueron  </w:t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4FCBF422" wp14:editId="5E619CB5">
            <wp:simplePos x="0" y="0"/>
            <wp:positionH relativeFrom="column">
              <wp:posOffset>19050</wp:posOffset>
            </wp:positionH>
            <wp:positionV relativeFrom="paragraph">
              <wp:posOffset>-22987</wp:posOffset>
            </wp:positionV>
            <wp:extent cx="962025" cy="1209675"/>
            <wp:effectExtent l="0" t="0" r="0" b="0"/>
            <wp:wrapSquare wrapText="right" distT="19050" distB="19050" distL="19050" distR="1905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BC241A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redactadas por José Miguel Infante, mediante las cuales se trató de aplicar  </w:t>
      </w:r>
    </w:p>
    <w:p w14:paraId="0EC1B684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nuestro país el sistema federal de Estados Unidos. Se crea el cargo de  </w:t>
      </w:r>
    </w:p>
    <w:p w14:paraId="38839ADA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Presidente de la República, el que se entrega a un militar, el </w:t>
      </w:r>
      <w:proofErr w:type="gramStart"/>
      <w:r>
        <w:rPr>
          <w:rFonts w:ascii="Calibri" w:eastAsia="Calibri" w:hAnsi="Calibri" w:cs="Calibri"/>
          <w:color w:val="000000"/>
        </w:rPr>
        <w:t>Teniente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</w:p>
    <w:p w14:paraId="2BD8802D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General don Manuel Blanco Encalada. Las leyes federales establecieron la  </w:t>
      </w:r>
    </w:p>
    <w:p w14:paraId="2BBA162A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división del país en ocho provincias: Coquimbo, Aconcagua, Santiago,  </w:t>
      </w:r>
    </w:p>
    <w:p w14:paraId="1CF11E9B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2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Colchagua, Maule, Concepción, Valdivia y Chiloé. En cada una de ellas  </w:t>
      </w:r>
    </w:p>
    <w:p w14:paraId="692FCF83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801" w:right="1229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debía formarse una asamblea provincial compuesta por 12 o 14 diputados, según </w:t>
      </w:r>
      <w:proofErr w:type="gramStart"/>
      <w:r>
        <w:rPr>
          <w:rFonts w:ascii="Calibri" w:eastAsia="Calibri" w:hAnsi="Calibri" w:cs="Calibri"/>
          <w:color w:val="000000"/>
        </w:rPr>
        <w:t>su  población</w:t>
      </w:r>
      <w:proofErr w:type="gramEnd"/>
      <w:r>
        <w:rPr>
          <w:rFonts w:ascii="Calibri" w:eastAsia="Calibri" w:hAnsi="Calibri" w:cs="Calibri"/>
          <w:color w:val="000000"/>
        </w:rPr>
        <w:t xml:space="preserve"> y un Intendente, todos elegidos popularmente.  </w:t>
      </w:r>
    </w:p>
    <w:p w14:paraId="6A38BF10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25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61C5BC38" wp14:editId="79D2A2D5">
            <wp:extent cx="266700" cy="2286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Constitución de 1828 </w:t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20BDB433" wp14:editId="28B6D4E2">
            <wp:simplePos x="0" y="0"/>
            <wp:positionH relativeFrom="column">
              <wp:posOffset>5187950</wp:posOffset>
            </wp:positionH>
            <wp:positionV relativeFrom="paragraph">
              <wp:posOffset>302640</wp:posOffset>
            </wp:positionV>
            <wp:extent cx="981075" cy="1076325"/>
            <wp:effectExtent l="0" t="0" r="0" b="0"/>
            <wp:wrapSquare wrapText="left" distT="19050" distB="19050" distL="19050" distR="1905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06A6ED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211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Constitución de 1828 fue redactada por José Joaquín de  </w:t>
      </w:r>
      <w:r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0911991A" wp14:editId="032B3A5D">
            <wp:simplePos x="0" y="0"/>
            <wp:positionH relativeFrom="column">
              <wp:posOffset>19050</wp:posOffset>
            </wp:positionH>
            <wp:positionV relativeFrom="paragraph">
              <wp:posOffset>22987</wp:posOffset>
            </wp:positionV>
            <wp:extent cx="923925" cy="1162050"/>
            <wp:effectExtent l="0" t="0" r="0" b="0"/>
            <wp:wrapSquare wrapText="right" distT="19050" distB="19050" distL="19050" distR="190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3E8AF9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1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Mora y Melchor de Santiago Concha. Fue promulgada en el  </w:t>
      </w:r>
    </w:p>
    <w:p w14:paraId="7A6620C2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gobierno de don Francisco Antonio Pinto, se le conoce como  </w:t>
      </w:r>
    </w:p>
    <w:p w14:paraId="3B03BC6C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213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"Constitución Liberal”. Establece que el Poder Ejecutivo  </w:t>
      </w:r>
    </w:p>
    <w:p w14:paraId="19604C89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3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queda en manos del </w:t>
      </w:r>
      <w:proofErr w:type="gramStart"/>
      <w:r>
        <w:rPr>
          <w:rFonts w:ascii="Calibri" w:eastAsia="Calibri" w:hAnsi="Calibri" w:cs="Calibri"/>
          <w:color w:val="000000"/>
        </w:rPr>
        <w:t>Presidente</w:t>
      </w:r>
      <w:proofErr w:type="gramEnd"/>
      <w:r>
        <w:rPr>
          <w:rFonts w:ascii="Calibri" w:eastAsia="Calibri" w:hAnsi="Calibri" w:cs="Calibri"/>
          <w:color w:val="000000"/>
        </w:rPr>
        <w:t xml:space="preserve"> de la República, elegido por  </w:t>
      </w:r>
    </w:p>
    <w:p w14:paraId="1E64DA52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51"/>
        <w:jc w:val="right"/>
        <w:rPr>
          <w:rFonts w:ascii="Calibri" w:eastAsia="Calibri" w:hAnsi="Calibri" w:cs="Calibri"/>
          <w:color w:val="000000"/>
        </w:rPr>
        <w:sectPr w:rsidR="00E400B5">
          <w:pgSz w:w="12240" w:h="20160"/>
          <w:pgMar w:top="850" w:right="991" w:bottom="2174" w:left="91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votación directa por un período de cinco años sin reelección  </w:t>
      </w:r>
    </w:p>
    <w:p w14:paraId="1E183842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inmediata. Los ministros serían designados por el mismo,  </w:t>
      </w:r>
    </w:p>
    <w:p w14:paraId="223305DC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6"/>
          <w:szCs w:val="16"/>
        </w:rPr>
        <w:sectPr w:rsidR="00E400B5">
          <w:type w:val="continuous"/>
          <w:pgSz w:w="12240" w:h="20160"/>
          <w:pgMar w:top="850" w:right="1485" w:bottom="2174" w:left="3509" w:header="0" w:footer="720" w:gutter="0"/>
          <w:cols w:num="2" w:space="720" w:equalWidth="0">
            <w:col w:w="3640" w:space="0"/>
            <w:col w:w="3640" w:space="0"/>
          </w:cols>
        </w:sect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Melchor de Santiago </w:t>
      </w:r>
    </w:p>
    <w:p w14:paraId="1A748026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4" w:right="92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José Joaquín de Mora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Concha </w:t>
      </w:r>
      <w:r>
        <w:rPr>
          <w:rFonts w:ascii="Calibri" w:eastAsia="Calibri" w:hAnsi="Calibri" w:cs="Calibri"/>
          <w:color w:val="000000"/>
        </w:rPr>
        <w:t xml:space="preserve">quien podría removerlos a voluntad. El poder legislativo  </w:t>
      </w:r>
      <w:r>
        <w:rPr>
          <w:noProof/>
        </w:rPr>
        <w:drawing>
          <wp:anchor distT="19050" distB="19050" distL="19050" distR="19050" simplePos="0" relativeHeight="251666432" behindDoc="0" locked="0" layoutInCell="1" hidden="0" allowOverlap="1" wp14:anchorId="2C6AB2F1" wp14:editId="145F8107">
            <wp:simplePos x="0" y="0"/>
            <wp:positionH relativeFrom="column">
              <wp:posOffset>-73000</wp:posOffset>
            </wp:positionH>
            <wp:positionV relativeFrom="paragraph">
              <wp:posOffset>23876</wp:posOffset>
            </wp:positionV>
            <wp:extent cx="1104900" cy="147828"/>
            <wp:effectExtent l="0" t="0" r="0" b="0"/>
            <wp:wrapSquare wrapText="bothSides" distT="19050" distB="19050" distL="19050" distR="1905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7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7456" behindDoc="0" locked="0" layoutInCell="1" hidden="0" allowOverlap="1" wp14:anchorId="2EE599E0" wp14:editId="394CDFEC">
            <wp:simplePos x="0" y="0"/>
            <wp:positionH relativeFrom="column">
              <wp:posOffset>4800751</wp:posOffset>
            </wp:positionH>
            <wp:positionV relativeFrom="paragraph">
              <wp:posOffset>-79755</wp:posOffset>
            </wp:positionV>
            <wp:extent cx="1057656" cy="298704"/>
            <wp:effectExtent l="0" t="0" r="0" b="0"/>
            <wp:wrapSquare wrapText="bothSides" distT="19050" distB="19050" distL="19050" distR="1905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298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64E044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residiría en las cámaras de senadores y diputados. </w:t>
      </w:r>
    </w:p>
    <w:p w14:paraId="72FC357D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2" w:lineRule="auto"/>
        <w:ind w:left="788" w:right="1225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Esta Constitución, representa una solución intermedia entre las tendencias liberales </w:t>
      </w:r>
      <w:proofErr w:type="gramStart"/>
      <w:r>
        <w:rPr>
          <w:rFonts w:ascii="Calibri" w:eastAsia="Calibri" w:hAnsi="Calibri" w:cs="Calibri"/>
          <w:color w:val="000000"/>
        </w:rPr>
        <w:t>y  federales</w:t>
      </w:r>
      <w:proofErr w:type="gramEnd"/>
      <w:r>
        <w:rPr>
          <w:rFonts w:ascii="Calibri" w:eastAsia="Calibri" w:hAnsi="Calibri" w:cs="Calibri"/>
          <w:color w:val="000000"/>
        </w:rPr>
        <w:t xml:space="preserve">. De la tendencia conservadora, sólo mantuvo el carácter privilegiado de la </w:t>
      </w:r>
      <w:proofErr w:type="gramStart"/>
      <w:r>
        <w:rPr>
          <w:rFonts w:ascii="Calibri" w:eastAsia="Calibri" w:hAnsi="Calibri" w:cs="Calibri"/>
          <w:color w:val="000000"/>
        </w:rPr>
        <w:t>religión  católica</w:t>
      </w:r>
      <w:proofErr w:type="gramEnd"/>
      <w:r>
        <w:rPr>
          <w:rFonts w:ascii="Calibri" w:eastAsia="Calibri" w:hAnsi="Calibri" w:cs="Calibri"/>
          <w:color w:val="000000"/>
        </w:rPr>
        <w:t xml:space="preserve">, como la única del Estado, con exclusión del ejercicio público de cualquier otra,  aunque contempla cierta tolerancia por los demás cultos.  </w:t>
      </w:r>
    </w:p>
    <w:p w14:paraId="509D03BB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795" w:right="1224" w:firstLine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(…) Esta carta legisla acerca de la Nación, de la nacionalidad y de la ciudadanía; consagra </w:t>
      </w:r>
      <w:proofErr w:type="gramStart"/>
      <w:r>
        <w:rPr>
          <w:rFonts w:ascii="Calibri" w:eastAsia="Calibri" w:hAnsi="Calibri" w:cs="Calibri"/>
          <w:color w:val="000000"/>
        </w:rPr>
        <w:t>los  derechos</w:t>
      </w:r>
      <w:proofErr w:type="gramEnd"/>
      <w:r>
        <w:rPr>
          <w:rFonts w:ascii="Calibri" w:eastAsia="Calibri" w:hAnsi="Calibri" w:cs="Calibri"/>
          <w:color w:val="000000"/>
        </w:rPr>
        <w:t xml:space="preserve"> imprescindibles e inviolables del hombre y representa el paso más decisivo hacia  la organización definitiva de la República.”</w:t>
      </w:r>
    </w:p>
    <w:p w14:paraId="32A50F80" w14:textId="77777777" w:rsidR="00E400B5" w:rsidRDefault="00E400B5" w:rsidP="00E40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14:paraId="015070EE" w14:textId="77777777" w:rsidR="00E400B5" w:rsidRDefault="00E400B5" w:rsidP="00E400B5">
      <w:pPr>
        <w:widowControl w:val="0"/>
        <w:spacing w:before="904" w:line="240" w:lineRule="auto"/>
        <w:ind w:left="62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 xml:space="preserve">B) LOS GRUPOS EN PUGNA </w:t>
      </w:r>
    </w:p>
    <w:p w14:paraId="0608FC42" w14:textId="77777777" w:rsidR="00E400B5" w:rsidRDefault="00E400B5" w:rsidP="00E400B5">
      <w:pPr>
        <w:widowControl w:val="0"/>
        <w:spacing w:before="222" w:line="230" w:lineRule="auto"/>
        <w:ind w:left="68" w:right="122" w:firstLine="420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sz w:val="27"/>
          <w:szCs w:val="27"/>
        </w:rPr>
        <w:t xml:space="preserve">En general existían </w:t>
      </w:r>
      <w:r>
        <w:rPr>
          <w:rFonts w:ascii="Times" w:eastAsia="Times" w:hAnsi="Times" w:cs="Times"/>
          <w:b/>
          <w:sz w:val="27"/>
          <w:szCs w:val="27"/>
        </w:rPr>
        <w:t>dos bandos</w:t>
      </w:r>
      <w:r>
        <w:rPr>
          <w:rFonts w:ascii="Times" w:eastAsia="Times" w:hAnsi="Times" w:cs="Times"/>
          <w:sz w:val="27"/>
          <w:szCs w:val="27"/>
        </w:rPr>
        <w:t xml:space="preserve">, distanciados por sus </w:t>
      </w:r>
      <w:r>
        <w:rPr>
          <w:rFonts w:ascii="Times" w:eastAsia="Times" w:hAnsi="Times" w:cs="Times"/>
          <w:b/>
          <w:sz w:val="27"/>
          <w:szCs w:val="27"/>
        </w:rPr>
        <w:t xml:space="preserve">ideas </w:t>
      </w:r>
      <w:proofErr w:type="gramStart"/>
      <w:r>
        <w:rPr>
          <w:rFonts w:ascii="Times" w:eastAsia="Times" w:hAnsi="Times" w:cs="Times"/>
          <w:b/>
          <w:sz w:val="27"/>
          <w:szCs w:val="27"/>
        </w:rPr>
        <w:t>políticas</w:t>
      </w:r>
      <w:r>
        <w:rPr>
          <w:rFonts w:ascii="Times" w:eastAsia="Times" w:hAnsi="Times" w:cs="Times"/>
          <w:sz w:val="27"/>
          <w:szCs w:val="27"/>
        </w:rPr>
        <w:t>,  aunque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 ambos pertenecían a la </w:t>
      </w:r>
      <w:r>
        <w:rPr>
          <w:rFonts w:ascii="Times" w:eastAsia="Times" w:hAnsi="Times" w:cs="Times"/>
          <w:b/>
          <w:sz w:val="27"/>
          <w:szCs w:val="27"/>
        </w:rPr>
        <w:t xml:space="preserve">aristocracia criolla: </w:t>
      </w:r>
    </w:p>
    <w:p w14:paraId="21C22062" w14:textId="77777777" w:rsidR="00E400B5" w:rsidRDefault="00E400B5" w:rsidP="00E400B5">
      <w:pPr>
        <w:widowControl w:val="0"/>
        <w:spacing w:before="238" w:line="231" w:lineRule="auto"/>
        <w:ind w:left="59" w:right="125" w:firstLine="29"/>
        <w:jc w:val="both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sz w:val="27"/>
          <w:szCs w:val="27"/>
        </w:rPr>
        <w:t xml:space="preserve">1. </w:t>
      </w:r>
      <w:r>
        <w:rPr>
          <w:rFonts w:ascii="Times" w:eastAsia="Times" w:hAnsi="Times" w:cs="Times"/>
          <w:b/>
          <w:sz w:val="27"/>
          <w:szCs w:val="27"/>
        </w:rPr>
        <w:t>Los liberales</w:t>
      </w:r>
      <w:r>
        <w:rPr>
          <w:rFonts w:ascii="Times" w:eastAsia="Times" w:hAnsi="Times" w:cs="Times"/>
          <w:sz w:val="27"/>
          <w:szCs w:val="27"/>
        </w:rPr>
        <w:t xml:space="preserve">: Eran defensores de las libertades y querían avanzar en </w:t>
      </w:r>
      <w:proofErr w:type="gramStart"/>
      <w:r>
        <w:rPr>
          <w:rFonts w:ascii="Times" w:eastAsia="Times" w:hAnsi="Times" w:cs="Times"/>
          <w:sz w:val="27"/>
          <w:szCs w:val="27"/>
        </w:rPr>
        <w:t>las  reformas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, a fin de modernizar el país. No querían gobiernos autoritarios. A </w:t>
      </w:r>
      <w:proofErr w:type="gramStart"/>
      <w:r>
        <w:rPr>
          <w:rFonts w:ascii="Times" w:eastAsia="Times" w:hAnsi="Times" w:cs="Times"/>
          <w:sz w:val="27"/>
          <w:szCs w:val="27"/>
        </w:rPr>
        <w:t>este  grupo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 pertenecían los principales gobernantes de este período, como fueron  Ramón Freire, Manuel Blanco Encalada y Francisco Antonio Pinto. </w:t>
      </w:r>
      <w:proofErr w:type="gramStart"/>
      <w:r>
        <w:rPr>
          <w:rFonts w:ascii="Times" w:eastAsia="Times" w:hAnsi="Times" w:cs="Times"/>
          <w:sz w:val="27"/>
          <w:szCs w:val="27"/>
        </w:rPr>
        <w:t>Sus  opositores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 los llamaban </w:t>
      </w:r>
      <w:r>
        <w:rPr>
          <w:rFonts w:ascii="Times" w:eastAsia="Times" w:hAnsi="Times" w:cs="Times"/>
          <w:b/>
          <w:sz w:val="27"/>
          <w:szCs w:val="27"/>
        </w:rPr>
        <w:t xml:space="preserve">“pipiolos” </w:t>
      </w:r>
      <w:r>
        <w:rPr>
          <w:rFonts w:ascii="Times" w:eastAsia="Times" w:hAnsi="Times" w:cs="Times"/>
          <w:sz w:val="27"/>
          <w:szCs w:val="27"/>
        </w:rPr>
        <w:t>o niños, por su ingenuidad al dejarse  entusiasmar por las ideas de libertad, sin analizar si era posible aplicarlas en un  país tan joven.</w:t>
      </w:r>
    </w:p>
    <w:p w14:paraId="2F611B9D" w14:textId="77777777" w:rsidR="00E400B5" w:rsidRDefault="00E400B5" w:rsidP="00E400B5">
      <w:pPr>
        <w:widowControl w:val="0"/>
        <w:spacing w:line="231" w:lineRule="auto"/>
        <w:ind w:left="2220" w:right="124" w:hanging="356"/>
        <w:jc w:val="both"/>
        <w:rPr>
          <w:rFonts w:ascii="Times" w:eastAsia="Times" w:hAnsi="Times" w:cs="Times"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>2. Los Conservadores</w:t>
      </w:r>
      <w:r>
        <w:rPr>
          <w:rFonts w:ascii="Times" w:eastAsia="Times" w:hAnsi="Times" w:cs="Times"/>
          <w:sz w:val="27"/>
          <w:szCs w:val="27"/>
        </w:rPr>
        <w:t xml:space="preserve">: Aunque deseaban reformas, </w:t>
      </w:r>
      <w:proofErr w:type="gramStart"/>
      <w:r>
        <w:rPr>
          <w:rFonts w:ascii="Times" w:eastAsia="Times" w:hAnsi="Times" w:cs="Times"/>
          <w:sz w:val="27"/>
          <w:szCs w:val="27"/>
        </w:rPr>
        <w:t>querían  mantener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 muchos de sus privilegios coloniales y, pese a que  desconfiaban de los gobiernos autoritarios, llegaron a  preferirlos con tal de asegurar el orden. Los liberales </w:t>
      </w:r>
      <w:proofErr w:type="gramStart"/>
      <w:r>
        <w:rPr>
          <w:rFonts w:ascii="Times" w:eastAsia="Times" w:hAnsi="Times" w:cs="Times"/>
          <w:sz w:val="27"/>
          <w:szCs w:val="27"/>
        </w:rPr>
        <w:t>los  llamaban</w:t>
      </w:r>
      <w:proofErr w:type="gramEnd"/>
      <w:r>
        <w:rPr>
          <w:rFonts w:ascii="Times" w:eastAsia="Times" w:hAnsi="Times" w:cs="Times"/>
          <w:sz w:val="27"/>
          <w:szCs w:val="27"/>
        </w:rPr>
        <w:t xml:space="preserve"> </w:t>
      </w:r>
      <w:r>
        <w:rPr>
          <w:rFonts w:ascii="Times" w:eastAsia="Times" w:hAnsi="Times" w:cs="Times"/>
          <w:b/>
          <w:sz w:val="27"/>
          <w:szCs w:val="27"/>
        </w:rPr>
        <w:t>“pelucones”</w:t>
      </w:r>
      <w:r>
        <w:rPr>
          <w:rFonts w:ascii="Times" w:eastAsia="Times" w:hAnsi="Times" w:cs="Times"/>
          <w:sz w:val="27"/>
          <w:szCs w:val="27"/>
        </w:rPr>
        <w:t xml:space="preserve">, por considerarlos anticuados, como  la moda colonial de usar pelucas. </w:t>
      </w:r>
    </w:p>
    <w:p w14:paraId="3B6D1F94" w14:textId="77777777" w:rsidR="00E400B5" w:rsidRDefault="00E400B5" w:rsidP="00E400B5">
      <w:pPr>
        <w:widowControl w:val="0"/>
        <w:spacing w:before="659"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C) INFLUENCIA DE PORTALES </w:t>
      </w:r>
    </w:p>
    <w:p w14:paraId="6461422C" w14:textId="77777777" w:rsidR="00E400B5" w:rsidRDefault="00E400B5" w:rsidP="00E400B5">
      <w:pPr>
        <w:widowControl w:val="0"/>
        <w:spacing w:before="726" w:line="240" w:lineRule="auto"/>
        <w:ind w:left="792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De </w:t>
      </w:r>
      <w:r>
        <w:rPr>
          <w:rFonts w:ascii="Calibri" w:eastAsia="Calibri" w:hAnsi="Calibri" w:cs="Calibri"/>
          <w:b/>
          <w:sz w:val="27"/>
          <w:szCs w:val="27"/>
        </w:rPr>
        <w:t>origen aristocrático</w:t>
      </w:r>
      <w:r>
        <w:rPr>
          <w:rFonts w:ascii="Calibri" w:eastAsia="Calibri" w:hAnsi="Calibri" w:cs="Calibri"/>
          <w:sz w:val="27"/>
          <w:szCs w:val="27"/>
        </w:rPr>
        <w:t xml:space="preserve">, don  </w:t>
      </w:r>
      <w:r>
        <w:rPr>
          <w:noProof/>
        </w:rPr>
        <w:drawing>
          <wp:anchor distT="19050" distB="19050" distL="19050" distR="19050" simplePos="0" relativeHeight="251668480" behindDoc="0" locked="0" layoutInCell="1" hidden="0" allowOverlap="1" wp14:anchorId="55372764" wp14:editId="3FEF0C2F">
            <wp:simplePos x="0" y="0"/>
            <wp:positionH relativeFrom="column">
              <wp:posOffset>2957077</wp:posOffset>
            </wp:positionH>
            <wp:positionV relativeFrom="paragraph">
              <wp:posOffset>-186435</wp:posOffset>
            </wp:positionV>
            <wp:extent cx="1752600" cy="1752600"/>
            <wp:effectExtent l="0" t="0" r="0" b="0"/>
            <wp:wrapSquare wrapText="left" distT="19050" distB="19050" distL="19050" distR="1905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348C92" w14:textId="77777777" w:rsidR="00E400B5" w:rsidRDefault="00E400B5" w:rsidP="00E400B5">
      <w:pPr>
        <w:widowControl w:val="0"/>
        <w:spacing w:before="44" w:line="240" w:lineRule="auto"/>
        <w:ind w:left="81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Diego Portales orientó su vida hacia el  </w:t>
      </w:r>
    </w:p>
    <w:p w14:paraId="350176CF" w14:textId="77777777" w:rsidR="00E400B5" w:rsidRDefault="00E400B5" w:rsidP="00E400B5">
      <w:pPr>
        <w:widowControl w:val="0"/>
        <w:spacing w:before="44" w:line="240" w:lineRule="auto"/>
        <w:ind w:left="7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comercio y los negocios. Junto a su  </w:t>
      </w:r>
    </w:p>
    <w:p w14:paraId="1437BEC4" w14:textId="77777777" w:rsidR="00E400B5" w:rsidRDefault="00E400B5" w:rsidP="00E400B5">
      <w:pPr>
        <w:widowControl w:val="0"/>
        <w:spacing w:before="44" w:line="240" w:lineRule="auto"/>
        <w:ind w:left="7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amigo José Manuel Cea fundó una  </w:t>
      </w:r>
    </w:p>
    <w:p w14:paraId="399E2E55" w14:textId="77777777" w:rsidR="00E400B5" w:rsidRDefault="00E400B5" w:rsidP="00E400B5">
      <w:pPr>
        <w:widowControl w:val="0"/>
        <w:spacing w:before="44" w:line="240" w:lineRule="auto"/>
        <w:ind w:left="7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casa comercial llamada “Portales, Cea  </w:t>
      </w:r>
    </w:p>
    <w:p w14:paraId="04645783" w14:textId="77777777" w:rsidR="00E400B5" w:rsidRDefault="00E400B5" w:rsidP="00E400B5">
      <w:pPr>
        <w:widowControl w:val="0"/>
        <w:spacing w:before="40" w:line="240" w:lineRule="auto"/>
        <w:ind w:left="62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y Cía.” En 1824 contratan con el  </w:t>
      </w:r>
    </w:p>
    <w:p w14:paraId="187DEDE5" w14:textId="77777777" w:rsidR="00E400B5" w:rsidRDefault="00E400B5" w:rsidP="00E400B5">
      <w:pPr>
        <w:widowControl w:val="0"/>
        <w:spacing w:before="44" w:line="240" w:lineRule="auto"/>
        <w:ind w:left="65"/>
        <w:rPr>
          <w:rFonts w:ascii="Calibri" w:eastAsia="Calibri" w:hAnsi="Calibri" w:cs="Calibri"/>
          <w:sz w:val="27"/>
          <w:szCs w:val="27"/>
        </w:rPr>
        <w:sectPr w:rsidR="00E400B5">
          <w:type w:val="continuous"/>
          <w:pgSz w:w="12240" w:h="20160"/>
          <w:pgMar w:top="850" w:right="991" w:bottom="2174" w:left="915" w:header="0" w:footer="720" w:gutter="0"/>
          <w:cols w:space="720" w:equalWidth="0">
            <w:col w:w="10333" w:space="0"/>
          </w:cols>
        </w:sectPr>
      </w:pPr>
      <w:r>
        <w:rPr>
          <w:rFonts w:ascii="Calibri" w:eastAsia="Calibri" w:hAnsi="Calibri" w:cs="Calibri"/>
          <w:sz w:val="27"/>
          <w:szCs w:val="27"/>
        </w:rPr>
        <w:t xml:space="preserve">gobierno de Freire por 10 años el  </w:t>
      </w:r>
    </w:p>
    <w:p w14:paraId="321C3199" w14:textId="77777777" w:rsidR="00E400B5" w:rsidRDefault="00E400B5" w:rsidP="00E400B5">
      <w:pPr>
        <w:widowControl w:val="0"/>
        <w:spacing w:before="44" w:line="266" w:lineRule="auto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estanco del tabaco </w:t>
      </w:r>
      <w:r>
        <w:rPr>
          <w:rFonts w:ascii="Calibri" w:eastAsia="Calibri" w:hAnsi="Calibri" w:cs="Calibri"/>
          <w:sz w:val="27"/>
          <w:szCs w:val="27"/>
        </w:rPr>
        <w:t xml:space="preserve">(monopolio </w:t>
      </w:r>
      <w:proofErr w:type="gramStart"/>
      <w:r>
        <w:rPr>
          <w:rFonts w:ascii="Calibri" w:eastAsia="Calibri" w:hAnsi="Calibri" w:cs="Calibri"/>
          <w:sz w:val="27"/>
          <w:szCs w:val="27"/>
        </w:rPr>
        <w:t>o  exclusividad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para comerciar este  producto). A cambio debían pagar </w:t>
      </w:r>
      <w:proofErr w:type="gramStart"/>
      <w:r>
        <w:rPr>
          <w:rFonts w:ascii="Calibri" w:eastAsia="Calibri" w:hAnsi="Calibri" w:cs="Calibri"/>
          <w:sz w:val="27"/>
          <w:szCs w:val="27"/>
        </w:rPr>
        <w:t>el  préstamo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que Chile debía a Londres.  </w:t>
      </w:r>
    </w:p>
    <w:p w14:paraId="7EA79864" w14:textId="1DAFDA74" w:rsidR="00E400B5" w:rsidRDefault="00E400B5" w:rsidP="00E400B5">
      <w:pPr>
        <w:widowControl w:val="0"/>
        <w:spacing w:before="167" w:line="240" w:lineRule="auto"/>
        <w:rPr>
          <w:rFonts w:ascii="Calibri" w:eastAsia="Calibri" w:hAnsi="Calibri" w:cs="Calibri"/>
          <w:b/>
          <w:sz w:val="27"/>
          <w:szCs w:val="27"/>
        </w:rPr>
        <w:sectPr w:rsidR="00E400B5">
          <w:type w:val="continuous"/>
          <w:pgSz w:w="12240" w:h="20160"/>
          <w:pgMar w:top="850" w:right="2967" w:bottom="2174" w:left="1709" w:header="0" w:footer="720" w:gutter="0"/>
          <w:cols w:num="2" w:space="720" w:equalWidth="0">
            <w:col w:w="3800" w:space="0"/>
            <w:col w:w="3800" w:space="0"/>
          </w:cols>
        </w:sectPr>
      </w:pPr>
      <w:r>
        <w:rPr>
          <w:rFonts w:ascii="Calibri" w:eastAsia="Calibri" w:hAnsi="Calibri" w:cs="Calibri"/>
          <w:b/>
          <w:sz w:val="27"/>
          <w:szCs w:val="27"/>
        </w:rPr>
        <w:t>Diego Port</w:t>
      </w:r>
    </w:p>
    <w:p w14:paraId="7E8E1E0C" w14:textId="77777777" w:rsidR="00E400B5" w:rsidRDefault="00E400B5" w:rsidP="00E400B5">
      <w:pPr>
        <w:widowControl w:val="0"/>
        <w:spacing w:before="1144" w:line="265" w:lineRule="auto"/>
        <w:ind w:right="131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lastRenderedPageBreak/>
        <w:t xml:space="preserve">Por esa razón sus seguidores fueron llamados </w:t>
      </w:r>
      <w:r>
        <w:rPr>
          <w:rFonts w:ascii="Calibri" w:eastAsia="Calibri" w:hAnsi="Calibri" w:cs="Calibri"/>
          <w:b/>
          <w:sz w:val="27"/>
          <w:szCs w:val="27"/>
        </w:rPr>
        <w:t>estanqueros</w:t>
      </w:r>
      <w:r>
        <w:rPr>
          <w:rFonts w:ascii="Calibri" w:eastAsia="Calibri" w:hAnsi="Calibri" w:cs="Calibri"/>
          <w:sz w:val="27"/>
          <w:szCs w:val="27"/>
        </w:rPr>
        <w:t xml:space="preserve">. Los </w:t>
      </w:r>
      <w:proofErr w:type="gramStart"/>
      <w:r>
        <w:rPr>
          <w:rFonts w:ascii="Calibri" w:eastAsia="Calibri" w:hAnsi="Calibri" w:cs="Calibri"/>
          <w:sz w:val="27"/>
          <w:szCs w:val="27"/>
        </w:rPr>
        <w:t>resultados  obtenidos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no fueron satisfactorios, debido en parte al gran desorden político  existente. Fue el político conservador más destacado de su época, </w:t>
      </w:r>
      <w:proofErr w:type="gramStart"/>
      <w:r>
        <w:rPr>
          <w:rFonts w:ascii="Calibri" w:eastAsia="Calibri" w:hAnsi="Calibri" w:cs="Calibri"/>
          <w:sz w:val="27"/>
          <w:szCs w:val="27"/>
        </w:rPr>
        <w:t>influyendo  decisivamente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 el contenido de la Constitución de 1833. Murió </w:t>
      </w:r>
      <w:proofErr w:type="gramStart"/>
      <w:r>
        <w:rPr>
          <w:rFonts w:ascii="Calibri" w:eastAsia="Calibri" w:hAnsi="Calibri" w:cs="Calibri"/>
          <w:sz w:val="27"/>
          <w:szCs w:val="27"/>
        </w:rPr>
        <w:t>asesinado  en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1837, víctima de una conspiración armada cuando era Ministro. </w:t>
      </w:r>
    </w:p>
    <w:p w14:paraId="2D23BDF4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4F3AFC67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24F1CF31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6BA6411F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641D368C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4FC29577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COMPRENSIÓN DE LECTURA </w:t>
      </w:r>
    </w:p>
    <w:p w14:paraId="76ECD2B0" w14:textId="77777777" w:rsidR="00E400B5" w:rsidRDefault="00E400B5" w:rsidP="00E400B5">
      <w:pPr>
        <w:widowControl w:val="0"/>
        <w:spacing w:before="203" w:line="240" w:lineRule="auto"/>
        <w:ind w:right="570"/>
        <w:jc w:val="right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Carta de Diego Portales a José Manuel Cea. Lima, marzo de 1822 </w:t>
      </w:r>
    </w:p>
    <w:p w14:paraId="765BAFAE" w14:textId="77777777" w:rsidR="00E400B5" w:rsidRDefault="00E400B5" w:rsidP="00E400B5">
      <w:pPr>
        <w:widowControl w:val="0"/>
        <w:spacing w:before="203" w:line="240" w:lineRule="auto"/>
        <w:ind w:left="787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“A mí … las cosas políticas no me interesan,  </w:t>
      </w:r>
    </w:p>
    <w:p w14:paraId="366FAF41" w14:textId="77777777" w:rsidR="00E400B5" w:rsidRDefault="00E400B5" w:rsidP="00E400B5">
      <w:pPr>
        <w:widowControl w:val="0"/>
        <w:spacing w:before="39" w:line="240" w:lineRule="auto"/>
        <w:ind w:left="78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pero, como buen ciudadano, puedo opinar con  </w:t>
      </w:r>
      <w:r>
        <w:rPr>
          <w:noProof/>
        </w:rPr>
        <w:drawing>
          <wp:anchor distT="19050" distB="19050" distL="19050" distR="19050" simplePos="0" relativeHeight="251669504" behindDoc="0" locked="0" layoutInCell="1" hidden="0" allowOverlap="1" wp14:anchorId="50B32D48" wp14:editId="04DD0491">
            <wp:simplePos x="0" y="0"/>
            <wp:positionH relativeFrom="column">
              <wp:posOffset>3989222</wp:posOffset>
            </wp:positionH>
            <wp:positionV relativeFrom="paragraph">
              <wp:posOffset>186055</wp:posOffset>
            </wp:positionV>
            <wp:extent cx="1752600" cy="1057656"/>
            <wp:effectExtent l="0" t="0" r="0" b="0"/>
            <wp:wrapSquare wrapText="left" distT="19050" distB="19050" distL="19050" distR="19050"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5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A332FE" w14:textId="77777777" w:rsidR="00E400B5" w:rsidRDefault="00E400B5" w:rsidP="00E400B5">
      <w:pPr>
        <w:widowControl w:val="0"/>
        <w:spacing w:before="44" w:line="240" w:lineRule="auto"/>
        <w:ind w:left="62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toda libertad y aun censurar los actos del  </w:t>
      </w:r>
    </w:p>
    <w:p w14:paraId="10E82713" w14:textId="77777777" w:rsidR="00E400B5" w:rsidRDefault="00E400B5" w:rsidP="00E400B5">
      <w:pPr>
        <w:widowControl w:val="0"/>
        <w:spacing w:before="45" w:line="240" w:lineRule="auto"/>
        <w:ind w:left="65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gobierno. La democracia, que tanto pregonan  </w:t>
      </w:r>
    </w:p>
    <w:p w14:paraId="352FAD7D" w14:textId="77777777" w:rsidR="00E400B5" w:rsidRDefault="00E400B5" w:rsidP="00E400B5">
      <w:pPr>
        <w:widowControl w:val="0"/>
        <w:spacing w:before="44" w:line="240" w:lineRule="auto"/>
        <w:ind w:left="78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los chilenos, es un absurdo en los países  </w:t>
      </w:r>
    </w:p>
    <w:p w14:paraId="011F66FC" w14:textId="77777777" w:rsidR="00E400B5" w:rsidRDefault="00E400B5" w:rsidP="00E400B5">
      <w:pPr>
        <w:widowControl w:val="0"/>
        <w:spacing w:before="44" w:line="240" w:lineRule="auto"/>
        <w:ind w:left="7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americanos, llenos de vicios y donde los  </w:t>
      </w:r>
    </w:p>
    <w:p w14:paraId="2CBE8B78" w14:textId="77777777" w:rsidR="00E400B5" w:rsidRDefault="00E400B5" w:rsidP="00E400B5">
      <w:pPr>
        <w:widowControl w:val="0"/>
        <w:spacing w:before="44" w:line="240" w:lineRule="auto"/>
        <w:ind w:left="7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ciudadanos carecen de toda virtud, como es  </w:t>
      </w:r>
    </w:p>
    <w:p w14:paraId="24F93DBC" w14:textId="77777777" w:rsidR="00E400B5" w:rsidRDefault="00E400B5" w:rsidP="00E400B5">
      <w:pPr>
        <w:widowControl w:val="0"/>
        <w:spacing w:before="40" w:line="240" w:lineRule="auto"/>
        <w:ind w:left="78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necesario, para establecer una república. La  </w:t>
      </w:r>
    </w:p>
    <w:p w14:paraId="08C20AB0" w14:textId="77777777" w:rsidR="00E400B5" w:rsidRDefault="00E400B5" w:rsidP="00E400B5">
      <w:pPr>
        <w:widowControl w:val="0"/>
        <w:spacing w:before="44" w:line="240" w:lineRule="auto"/>
        <w:ind w:left="78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monarquía no es tampoco el ideal americano:  </w:t>
      </w:r>
    </w:p>
    <w:p w14:paraId="1720B24E" w14:textId="77777777" w:rsidR="00E400B5" w:rsidRDefault="00E400B5" w:rsidP="00E400B5">
      <w:pPr>
        <w:widowControl w:val="0"/>
        <w:spacing w:before="44" w:line="240" w:lineRule="auto"/>
        <w:ind w:left="69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salimos de una terrible para volver a otra y, ¿qué  </w:t>
      </w:r>
    </w:p>
    <w:p w14:paraId="5C652A8C" w14:textId="77777777" w:rsidR="00E400B5" w:rsidRDefault="00E400B5" w:rsidP="00E400B5">
      <w:pPr>
        <w:widowControl w:val="0"/>
        <w:spacing w:before="49" w:line="240" w:lineRule="auto"/>
        <w:ind w:left="65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ganamos? </w:t>
      </w:r>
    </w:p>
    <w:p w14:paraId="301E14A4" w14:textId="77777777" w:rsidR="00E400B5" w:rsidRDefault="00E400B5" w:rsidP="00E400B5">
      <w:pPr>
        <w:widowControl w:val="0"/>
        <w:spacing w:before="198" w:line="265" w:lineRule="auto"/>
        <w:ind w:left="69" w:right="135" w:hanging="11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La República es el sistema que hay que adoptar; pero, ¿sabe </w:t>
      </w:r>
      <w:proofErr w:type="spellStart"/>
      <w:r>
        <w:rPr>
          <w:rFonts w:ascii="Calibri" w:eastAsia="Calibri" w:hAnsi="Calibri" w:cs="Calibri"/>
          <w:sz w:val="27"/>
          <w:szCs w:val="27"/>
        </w:rPr>
        <w:t>como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yo </w:t>
      </w:r>
      <w:proofErr w:type="gramStart"/>
      <w:r>
        <w:rPr>
          <w:rFonts w:ascii="Calibri" w:eastAsia="Calibri" w:hAnsi="Calibri" w:cs="Calibri"/>
          <w:sz w:val="27"/>
          <w:szCs w:val="27"/>
        </w:rPr>
        <w:t>lo  entiendo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para estos países? Un gobierno fuerte, centralizador, cuyos </w:t>
      </w:r>
      <w:proofErr w:type="gramStart"/>
      <w:r>
        <w:rPr>
          <w:rFonts w:ascii="Calibri" w:eastAsia="Calibri" w:hAnsi="Calibri" w:cs="Calibri"/>
          <w:sz w:val="27"/>
          <w:szCs w:val="27"/>
        </w:rPr>
        <w:t>hombres  sean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verdaderos modelos de virtud y patriotismo, y así enderezar a los  ciudadanos por el camino del orden y las virtudes. Cuando se </w:t>
      </w:r>
      <w:proofErr w:type="gramStart"/>
      <w:r>
        <w:rPr>
          <w:rFonts w:ascii="Calibri" w:eastAsia="Calibri" w:hAnsi="Calibri" w:cs="Calibri"/>
          <w:sz w:val="27"/>
          <w:szCs w:val="27"/>
        </w:rPr>
        <w:t>hayan  moralizado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, venga el gobierno completamente liberal, libre y lleno de ideales,  donde tengan parte todos los ciudadanos…” </w:t>
      </w:r>
    </w:p>
    <w:p w14:paraId="0D0A9639" w14:textId="77777777" w:rsidR="00E400B5" w:rsidRDefault="00E400B5" w:rsidP="00E400B5">
      <w:pPr>
        <w:widowControl w:val="0"/>
        <w:spacing w:before="702" w:line="265" w:lineRule="auto"/>
        <w:ind w:left="70" w:right="136" w:firstLine="722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De acuerdo a la carta de Portales, responde Verdadero (V) si </w:t>
      </w:r>
      <w:proofErr w:type="gramStart"/>
      <w:r>
        <w:rPr>
          <w:rFonts w:ascii="Calibri" w:eastAsia="Calibri" w:hAnsi="Calibri" w:cs="Calibri"/>
          <w:sz w:val="27"/>
          <w:szCs w:val="27"/>
        </w:rPr>
        <w:t>la  afirmación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corresponde a su pensamiento político, o Falso (F) si no  corresponde. Sólo en este último caso justifica tu respuesta en el espacio </w:t>
      </w:r>
      <w:proofErr w:type="gramStart"/>
      <w:r>
        <w:rPr>
          <w:rFonts w:ascii="Calibri" w:eastAsia="Calibri" w:hAnsi="Calibri" w:cs="Calibri"/>
          <w:sz w:val="27"/>
          <w:szCs w:val="27"/>
        </w:rPr>
        <w:t>dado  a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continuación. </w:t>
      </w:r>
    </w:p>
    <w:p w14:paraId="6A31B67C" w14:textId="77777777" w:rsidR="00E400B5" w:rsidRDefault="00E400B5" w:rsidP="00E400B5">
      <w:pPr>
        <w:widowControl w:val="0"/>
        <w:spacing w:before="706" w:line="379" w:lineRule="auto"/>
        <w:ind w:left="78" w:right="1598" w:firstLine="3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lastRenderedPageBreak/>
        <w:t>1….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. Chile estaba preparado para tener un gobierno democrático. ……………………………………………………………………………………….. </w:t>
      </w:r>
    </w:p>
    <w:p w14:paraId="1032B294" w14:textId="77777777" w:rsidR="00E400B5" w:rsidRDefault="00E400B5" w:rsidP="00E400B5">
      <w:pPr>
        <w:widowControl w:val="0"/>
        <w:spacing w:before="493" w:line="240" w:lineRule="auto"/>
        <w:ind w:left="73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2….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. La monarquía era un buen sistema de gobierno. </w:t>
      </w:r>
    </w:p>
    <w:p w14:paraId="03F99117" w14:textId="77777777" w:rsidR="00E400B5" w:rsidRDefault="00E400B5" w:rsidP="00E400B5">
      <w:pPr>
        <w:widowControl w:val="0"/>
        <w:spacing w:before="203" w:line="240" w:lineRule="auto"/>
        <w:ind w:left="78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………………………………………………………………………………………..</w:t>
      </w:r>
    </w:p>
    <w:p w14:paraId="183FD11C" w14:textId="77777777" w:rsidR="00E400B5" w:rsidRDefault="00E400B5" w:rsidP="00E400B5">
      <w:pPr>
        <w:widowControl w:val="0"/>
        <w:spacing w:line="379" w:lineRule="auto"/>
        <w:ind w:left="78" w:right="960" w:hanging="6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3….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. Para establecer una República los ciudadanos deben ser virtuosos. ……………………………………………………………………………………….. </w:t>
      </w:r>
    </w:p>
    <w:p w14:paraId="6345EA06" w14:textId="77777777" w:rsidR="00E400B5" w:rsidRDefault="00E400B5" w:rsidP="00E400B5">
      <w:pPr>
        <w:widowControl w:val="0"/>
        <w:spacing w:line="240" w:lineRule="auto"/>
        <w:ind w:left="68"/>
        <w:rPr>
          <w:rFonts w:ascii="Calibri" w:eastAsia="Calibri" w:hAnsi="Calibri" w:cs="Calibri"/>
          <w:b/>
          <w:sz w:val="27"/>
          <w:szCs w:val="27"/>
        </w:rPr>
      </w:pPr>
    </w:p>
    <w:p w14:paraId="62D72D7C" w14:textId="77777777" w:rsidR="00D71C1A" w:rsidRDefault="00D71C1A" w:rsidP="00C11F12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00000094" w14:textId="19ECB1CA" w:rsidR="00501307" w:rsidRDefault="00501307" w:rsidP="00692B6C">
      <w:pPr>
        <w:jc w:val="both"/>
      </w:pPr>
    </w:p>
    <w:sectPr w:rsidR="005013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6EB"/>
    <w:multiLevelType w:val="multilevel"/>
    <w:tmpl w:val="CB4E06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225B47"/>
    <w:multiLevelType w:val="multilevel"/>
    <w:tmpl w:val="1DDCE9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EF153E"/>
    <w:multiLevelType w:val="multilevel"/>
    <w:tmpl w:val="54C224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1C1E37"/>
    <w:multiLevelType w:val="multilevel"/>
    <w:tmpl w:val="A71093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0B71CD"/>
    <w:multiLevelType w:val="multilevel"/>
    <w:tmpl w:val="49C69B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9D04EB"/>
    <w:multiLevelType w:val="multilevel"/>
    <w:tmpl w:val="D96EF8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3546D5"/>
    <w:multiLevelType w:val="multilevel"/>
    <w:tmpl w:val="25D23C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49D5294"/>
    <w:multiLevelType w:val="multilevel"/>
    <w:tmpl w:val="87041E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A45CF6"/>
    <w:multiLevelType w:val="multilevel"/>
    <w:tmpl w:val="206668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D11C18"/>
    <w:multiLevelType w:val="multilevel"/>
    <w:tmpl w:val="D8723D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180E10"/>
    <w:multiLevelType w:val="hybridMultilevel"/>
    <w:tmpl w:val="3844086E"/>
    <w:lvl w:ilvl="0" w:tplc="22128B7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755EC"/>
    <w:multiLevelType w:val="multilevel"/>
    <w:tmpl w:val="19D8E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28530D5"/>
    <w:multiLevelType w:val="multilevel"/>
    <w:tmpl w:val="410618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3E971C2"/>
    <w:multiLevelType w:val="multilevel"/>
    <w:tmpl w:val="C494F8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4E836AB"/>
    <w:multiLevelType w:val="multilevel"/>
    <w:tmpl w:val="FA3C970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DF62708"/>
    <w:multiLevelType w:val="multilevel"/>
    <w:tmpl w:val="2FEE44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1EA49DB"/>
    <w:multiLevelType w:val="multilevel"/>
    <w:tmpl w:val="3C829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A23D0E"/>
    <w:multiLevelType w:val="multilevel"/>
    <w:tmpl w:val="087619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E18121A"/>
    <w:multiLevelType w:val="multilevel"/>
    <w:tmpl w:val="47283B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EA55E7"/>
    <w:multiLevelType w:val="multilevel"/>
    <w:tmpl w:val="85AC7B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5F41563"/>
    <w:multiLevelType w:val="multilevel"/>
    <w:tmpl w:val="631CB3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074462"/>
    <w:multiLevelType w:val="multilevel"/>
    <w:tmpl w:val="3EFA74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1E496F"/>
    <w:multiLevelType w:val="multilevel"/>
    <w:tmpl w:val="F7BA43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5C30B69"/>
    <w:multiLevelType w:val="multilevel"/>
    <w:tmpl w:val="C0F85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B9C530F"/>
    <w:multiLevelType w:val="multilevel"/>
    <w:tmpl w:val="3F1449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3"/>
  </w:num>
  <w:num w:numId="5">
    <w:abstractNumId w:val="9"/>
  </w:num>
  <w:num w:numId="6">
    <w:abstractNumId w:val="16"/>
  </w:num>
  <w:num w:numId="7">
    <w:abstractNumId w:val="23"/>
  </w:num>
  <w:num w:numId="8">
    <w:abstractNumId w:val="7"/>
  </w:num>
  <w:num w:numId="9">
    <w:abstractNumId w:val="6"/>
  </w:num>
  <w:num w:numId="10">
    <w:abstractNumId w:val="18"/>
  </w:num>
  <w:num w:numId="11">
    <w:abstractNumId w:val="12"/>
  </w:num>
  <w:num w:numId="12">
    <w:abstractNumId w:val="1"/>
  </w:num>
  <w:num w:numId="13">
    <w:abstractNumId w:val="21"/>
  </w:num>
  <w:num w:numId="14">
    <w:abstractNumId w:val="4"/>
  </w:num>
  <w:num w:numId="15">
    <w:abstractNumId w:val="14"/>
  </w:num>
  <w:num w:numId="16">
    <w:abstractNumId w:val="19"/>
  </w:num>
  <w:num w:numId="17">
    <w:abstractNumId w:val="22"/>
  </w:num>
  <w:num w:numId="18">
    <w:abstractNumId w:val="15"/>
  </w:num>
  <w:num w:numId="19">
    <w:abstractNumId w:val="2"/>
  </w:num>
  <w:num w:numId="20">
    <w:abstractNumId w:val="0"/>
  </w:num>
  <w:num w:numId="21">
    <w:abstractNumId w:val="3"/>
  </w:num>
  <w:num w:numId="22">
    <w:abstractNumId w:val="5"/>
  </w:num>
  <w:num w:numId="23">
    <w:abstractNumId w:val="17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07"/>
    <w:rsid w:val="0002192D"/>
    <w:rsid w:val="00087158"/>
    <w:rsid w:val="00194218"/>
    <w:rsid w:val="001C4BBC"/>
    <w:rsid w:val="00420AEF"/>
    <w:rsid w:val="0042772D"/>
    <w:rsid w:val="004334A0"/>
    <w:rsid w:val="004F1CD5"/>
    <w:rsid w:val="00501307"/>
    <w:rsid w:val="00692B6C"/>
    <w:rsid w:val="008B1F6C"/>
    <w:rsid w:val="009046AF"/>
    <w:rsid w:val="0093017A"/>
    <w:rsid w:val="009A7AE6"/>
    <w:rsid w:val="00B0380E"/>
    <w:rsid w:val="00B824D5"/>
    <w:rsid w:val="00C11F12"/>
    <w:rsid w:val="00C17BF4"/>
    <w:rsid w:val="00C6651E"/>
    <w:rsid w:val="00CB3D27"/>
    <w:rsid w:val="00CE6DA1"/>
    <w:rsid w:val="00D460C0"/>
    <w:rsid w:val="00D71C1A"/>
    <w:rsid w:val="00DC6207"/>
    <w:rsid w:val="00E400B5"/>
    <w:rsid w:val="00EC7183"/>
    <w:rsid w:val="00F3736E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0B21"/>
  <w15:docId w15:val="{F0606C72-7C82-42C1-B7CE-A94E7CC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D460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60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ivanosquii</dc:creator>
  <cp:lastModifiedBy>Ivanosquii Verycosa</cp:lastModifiedBy>
  <cp:revision>2</cp:revision>
  <cp:lastPrinted>2021-08-29T22:08:00Z</cp:lastPrinted>
  <dcterms:created xsi:type="dcterms:W3CDTF">2021-08-30T01:39:00Z</dcterms:created>
  <dcterms:modified xsi:type="dcterms:W3CDTF">2021-08-30T01:39:00Z</dcterms:modified>
</cp:coreProperties>
</file>