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1FB0" w14:textId="77777777" w:rsidR="00C11F12" w:rsidRDefault="00C11F12" w:rsidP="00C11F12">
      <w:pPr>
        <w:spacing w:before="214" w:line="240" w:lineRule="auto"/>
        <w:ind w:left="1052" w:right="320" w:hanging="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</w:pPr>
      <w:r w:rsidRPr="002E08B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CL"/>
        </w:rPr>
        <w:drawing>
          <wp:anchor distT="0" distB="0" distL="114300" distR="114300" simplePos="0" relativeHeight="251659264" behindDoc="0" locked="0" layoutInCell="1" allowOverlap="1" wp14:anchorId="423B2923" wp14:editId="53A79024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504825" cy="7239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Centro Educacional de Adultos </w:t>
      </w:r>
    </w:p>
    <w:p w14:paraId="1D3D64A7" w14:textId="7E714B2A" w:rsidR="00C11F12" w:rsidRPr="002E08BB" w:rsidRDefault="00C11F12" w:rsidP="00C11F12">
      <w:pPr>
        <w:spacing w:before="214" w:line="240" w:lineRule="auto"/>
        <w:ind w:left="1052" w:right="320" w:hanging="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I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sabel</w:t>
      </w:r>
      <w:r w:rsidR="00C6651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 L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a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 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Católic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a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 – Puente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 xml:space="preserve"> </w:t>
      </w:r>
      <w:r w:rsidRPr="002E08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s-CL"/>
        </w:rPr>
        <w:t>Alto </w:t>
      </w:r>
    </w:p>
    <w:p w14:paraId="574B199B" w14:textId="77777777" w:rsidR="00C11F12" w:rsidRPr="002E08BB" w:rsidRDefault="00C11F12" w:rsidP="00C11F12">
      <w:pPr>
        <w:spacing w:line="240" w:lineRule="auto"/>
        <w:ind w:right="496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2E08BB">
        <w:rPr>
          <w:rFonts w:ascii="Calibri" w:eastAsia="Times New Roman" w:hAnsi="Calibri" w:cs="Calibri"/>
          <w:color w:val="0563C1"/>
          <w:u w:val="single"/>
          <w:lang w:val="es-CL"/>
        </w:rPr>
        <w:t xml:space="preserve">https://isabellacatolica.cl/ </w:t>
      </w:r>
      <w:r w:rsidRPr="002E08BB">
        <w:rPr>
          <w:rFonts w:ascii="Verdana" w:eastAsia="Times New Roman" w:hAnsi="Verdana" w:cs="Times New Roman"/>
          <w:color w:val="000000"/>
          <w:sz w:val="18"/>
          <w:szCs w:val="18"/>
          <w:lang w:val="es-CL"/>
        </w:rPr>
        <w:t>______________________________ </w:t>
      </w:r>
    </w:p>
    <w:p w14:paraId="77223F53" w14:textId="70F056B0" w:rsidR="00C11F12" w:rsidRPr="002E08BB" w:rsidRDefault="00C11F12" w:rsidP="00C11F12">
      <w:pPr>
        <w:spacing w:before="2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Verdana" w:eastAsia="Times New Roman" w:hAnsi="Verdana" w:cs="Times New Roman"/>
          <w:b/>
          <w:bCs/>
          <w:color w:val="000000"/>
          <w:lang w:val="es-CL"/>
        </w:rPr>
        <w:t xml:space="preserve">PRUEBA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val="es-CL"/>
        </w:rPr>
        <w:t>N°</w:t>
      </w:r>
      <w:proofErr w:type="spellEnd"/>
      <w:r w:rsidRPr="002E08BB">
        <w:rPr>
          <w:rFonts w:ascii="Verdana" w:eastAsia="Times New Roman" w:hAnsi="Verdana" w:cs="Times New Roman"/>
          <w:b/>
          <w:bCs/>
          <w:color w:val="000000"/>
          <w:lang w:val="es-CL"/>
        </w:rPr>
        <w:t xml:space="preserve"> N°</w:t>
      </w:r>
      <w:r>
        <w:rPr>
          <w:rFonts w:ascii="Verdana" w:eastAsia="Times New Roman" w:hAnsi="Verdana" w:cs="Times New Roman"/>
          <w:b/>
          <w:bCs/>
          <w:color w:val="000000"/>
          <w:lang w:val="es-CL"/>
        </w:rPr>
        <w:t>4 PRIMEROS CICLOS</w:t>
      </w:r>
    </w:p>
    <w:p w14:paraId="77E44231" w14:textId="77777777" w:rsidR="00C11F12" w:rsidRPr="002E08BB" w:rsidRDefault="00C11F12" w:rsidP="00C11F12">
      <w:pPr>
        <w:spacing w:before="30" w:line="240" w:lineRule="auto"/>
        <w:ind w:left="179" w:right="62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965"/>
        <w:gridCol w:w="3078"/>
        <w:gridCol w:w="1236"/>
      </w:tblGrid>
      <w:tr w:rsidR="00C11F12" w:rsidRPr="002E08BB" w14:paraId="350075D1" w14:textId="77777777" w:rsidTr="000B3EBF">
        <w:trPr>
          <w:trHeight w:val="5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5980" w14:textId="77777777" w:rsidR="00C11F12" w:rsidRPr="002E08BB" w:rsidRDefault="00C11F12" w:rsidP="000B3EBF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ASIGNATURA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2352D" w14:textId="77777777" w:rsidR="00C11F12" w:rsidRPr="002E08BB" w:rsidRDefault="00C11F12" w:rsidP="000B3EBF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Historia, Geografía y  </w:t>
            </w:r>
          </w:p>
          <w:p w14:paraId="700EE998" w14:textId="77777777" w:rsidR="00C11F12" w:rsidRPr="002E08BB" w:rsidRDefault="00C11F12" w:rsidP="000B3EBF">
            <w:pPr>
              <w:spacing w:before="1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Ciencias Sociales.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5BCA" w14:textId="77777777" w:rsidR="00C11F12" w:rsidRPr="002E08BB" w:rsidRDefault="00C11F12" w:rsidP="000B3EBF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CURSO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219B2" w14:textId="5CC17EDF" w:rsidR="00C11F12" w:rsidRPr="002E08BB" w:rsidRDefault="00C6651E" w:rsidP="000B3EBF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Nota</w:t>
            </w:r>
          </w:p>
        </w:tc>
      </w:tr>
      <w:tr w:rsidR="00C11F12" w:rsidRPr="002E08BB" w14:paraId="1E131A8F" w14:textId="77777777" w:rsidTr="000B3EBF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49695" w14:textId="77777777" w:rsidR="00C11F12" w:rsidRPr="002E08BB" w:rsidRDefault="00C11F12" w:rsidP="000B3EBF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FECHA DE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 </w:t>
            </w:r>
          </w:p>
          <w:p w14:paraId="097919B3" w14:textId="77777777" w:rsidR="00C11F12" w:rsidRDefault="00C11F12" w:rsidP="000B3EBF">
            <w:pPr>
              <w:spacing w:before="10" w:line="240" w:lineRule="auto"/>
              <w:ind w:left="126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INICIO </w:t>
            </w:r>
          </w:p>
          <w:p w14:paraId="4401D328" w14:textId="36731718" w:rsidR="00C6651E" w:rsidRPr="002E08BB" w:rsidRDefault="00C6651E" w:rsidP="000B3EBF">
            <w:pPr>
              <w:spacing w:before="1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E7748" w14:textId="67F1DB7A" w:rsidR="00C11F12" w:rsidRPr="002E08BB" w:rsidRDefault="00C11F12" w:rsidP="00C11F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2BF26" w14:textId="77777777" w:rsidR="00C11F12" w:rsidRPr="002E08BB" w:rsidRDefault="00C11F12" w:rsidP="000B3EBF">
            <w:pPr>
              <w:spacing w:line="240" w:lineRule="auto"/>
              <w:ind w:left="113" w:right="108" w:firstLine="20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 xml:space="preserve">FECHA DE 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TERMINO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C0545" w14:textId="767D0D41" w:rsidR="00C11F12" w:rsidRPr="002E08BB" w:rsidRDefault="00C11F12" w:rsidP="00C11F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C17BF4" w:rsidRPr="002E08BB" w14:paraId="32A1AAC4" w14:textId="77777777" w:rsidTr="007011E2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E696" w14:textId="7849B26E" w:rsidR="00C17BF4" w:rsidRPr="002E08BB" w:rsidRDefault="00C17BF4" w:rsidP="000B3EBF">
            <w:pPr>
              <w:spacing w:line="240" w:lineRule="auto"/>
              <w:ind w:left="132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s-CL"/>
              </w:rPr>
              <w:t>Contenidos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D8D7" w14:textId="40EFB477" w:rsidR="00C17BF4" w:rsidRPr="00C17BF4" w:rsidRDefault="00C17BF4" w:rsidP="00C11F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CL"/>
              </w:rPr>
            </w:pPr>
            <w:r w:rsidRPr="00C17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CL"/>
              </w:rPr>
              <w:t>La Colonia en Chile</w:t>
            </w:r>
          </w:p>
        </w:tc>
      </w:tr>
      <w:tr w:rsidR="00C11F12" w:rsidRPr="002E08BB" w14:paraId="4951FD81" w14:textId="77777777" w:rsidTr="000B3EBF">
        <w:trPr>
          <w:trHeight w:val="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EA867" w14:textId="77777777" w:rsidR="00C11F12" w:rsidRPr="002E08BB" w:rsidRDefault="00C11F12" w:rsidP="000B3EBF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O. A.</w:t>
            </w: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/>
              </w:rPr>
              <w:t> </w:t>
            </w:r>
          </w:p>
          <w:p w14:paraId="27BF6A0F" w14:textId="77777777" w:rsidR="00C11F12" w:rsidRPr="002E08BB" w:rsidRDefault="00C11F12" w:rsidP="000B3EBF">
            <w:pPr>
              <w:spacing w:before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2E08B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D9D9D9"/>
                <w:lang w:val="es-CL"/>
              </w:rPr>
              <w:t>PRIORIZADOS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497D7" w14:textId="137D9799" w:rsidR="00C11F12" w:rsidRPr="002E08BB" w:rsidRDefault="00C11F12" w:rsidP="000B3EBF">
            <w:pPr>
              <w:spacing w:line="240" w:lineRule="auto"/>
              <w:ind w:left="128" w:right="235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Analizar el proceso de formación de la Sociedad Colonial Americana considerando elementos como la evangelización, la esclavitud y otras formas de trabajo, los roles de género, transculturación y el mestizaje entre otros</w:t>
            </w:r>
          </w:p>
        </w:tc>
      </w:tr>
    </w:tbl>
    <w:p w14:paraId="135AB6D7" w14:textId="7557F0AC" w:rsidR="00C11F12" w:rsidRPr="00D460C0" w:rsidRDefault="00C11F12" w:rsidP="00C11F12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D460C0">
        <w:rPr>
          <w:rFonts w:asciiTheme="majorHAnsi" w:hAnsiTheme="majorHAnsi" w:cstheme="majorHAnsi"/>
          <w:b/>
          <w:bCs/>
          <w:sz w:val="32"/>
          <w:szCs w:val="32"/>
        </w:rPr>
        <w:t>Instrucciones</w:t>
      </w:r>
    </w:p>
    <w:p w14:paraId="49B8E0E2" w14:textId="7D2F8DBD" w:rsidR="00C11F12" w:rsidRPr="00D460C0" w:rsidRDefault="00D460C0" w:rsidP="00D460C0">
      <w:pPr>
        <w:pStyle w:val="Prrafodelista"/>
        <w:numPr>
          <w:ilvl w:val="0"/>
          <w:numId w:val="25"/>
        </w:numPr>
        <w:jc w:val="both"/>
        <w:rPr>
          <w:rFonts w:asciiTheme="majorHAnsi" w:hAnsiTheme="majorHAnsi" w:cstheme="majorHAnsi"/>
          <w:b/>
          <w:bCs/>
        </w:rPr>
      </w:pPr>
      <w:r w:rsidRPr="00D460C0">
        <w:rPr>
          <w:rFonts w:asciiTheme="majorHAnsi" w:hAnsiTheme="majorHAnsi" w:cstheme="majorHAnsi"/>
          <w:b/>
          <w:bCs/>
        </w:rPr>
        <w:t xml:space="preserve"> Anota tu nombre y tu curso.</w:t>
      </w:r>
    </w:p>
    <w:p w14:paraId="245D9442" w14:textId="6A80168F" w:rsidR="00D460C0" w:rsidRPr="00D460C0" w:rsidRDefault="00D460C0" w:rsidP="00D460C0">
      <w:pPr>
        <w:pStyle w:val="Prrafodelista"/>
        <w:numPr>
          <w:ilvl w:val="0"/>
          <w:numId w:val="25"/>
        </w:numPr>
        <w:jc w:val="both"/>
        <w:rPr>
          <w:rFonts w:asciiTheme="majorHAnsi" w:hAnsiTheme="majorHAnsi" w:cstheme="majorHAnsi"/>
          <w:b/>
          <w:bCs/>
        </w:rPr>
      </w:pPr>
      <w:r w:rsidRPr="00D460C0">
        <w:rPr>
          <w:rFonts w:asciiTheme="majorHAnsi" w:hAnsiTheme="majorHAnsi" w:cstheme="majorHAnsi"/>
          <w:b/>
          <w:bCs/>
        </w:rPr>
        <w:t>Puedes utilizar la prueba como borrador.</w:t>
      </w:r>
    </w:p>
    <w:p w14:paraId="4EEE56B9" w14:textId="2703AD49" w:rsidR="00D460C0" w:rsidRPr="00D460C0" w:rsidRDefault="00D460C0" w:rsidP="00D460C0">
      <w:pPr>
        <w:pStyle w:val="Prrafodelista"/>
        <w:numPr>
          <w:ilvl w:val="0"/>
          <w:numId w:val="25"/>
        </w:numPr>
        <w:jc w:val="both"/>
        <w:rPr>
          <w:rFonts w:asciiTheme="majorHAnsi" w:hAnsiTheme="majorHAnsi" w:cstheme="majorHAnsi"/>
        </w:rPr>
      </w:pPr>
      <w:r w:rsidRPr="00D460C0">
        <w:rPr>
          <w:rFonts w:asciiTheme="majorHAnsi" w:hAnsiTheme="majorHAnsi" w:cstheme="majorHAnsi"/>
          <w:b/>
          <w:bCs/>
        </w:rPr>
        <w:t>No olvides traspasar tus respuestas al cuadro</w:t>
      </w:r>
      <w:r>
        <w:rPr>
          <w:rFonts w:asciiTheme="majorHAnsi" w:hAnsiTheme="majorHAnsi" w:cstheme="majorHAnsi"/>
        </w:rPr>
        <w:t xml:space="preserve"> de respuestas.</w:t>
      </w:r>
    </w:p>
    <w:p w14:paraId="3ECCDCDC" w14:textId="77777777" w:rsidR="00D460C0" w:rsidRDefault="00D460C0" w:rsidP="00D460C0">
      <w:pPr>
        <w:pStyle w:val="Prrafodelista"/>
        <w:numPr>
          <w:ilvl w:val="0"/>
          <w:numId w:val="25"/>
        </w:num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  <w:gridCol w:w="752"/>
      </w:tblGrid>
      <w:tr w:rsidR="00C6651E" w14:paraId="7485BD55" w14:textId="77777777" w:rsidTr="000B3EBF">
        <w:tc>
          <w:tcPr>
            <w:tcW w:w="751" w:type="dxa"/>
          </w:tcPr>
          <w:p w14:paraId="5441BCED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78F9B8EB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51" w:type="dxa"/>
          </w:tcPr>
          <w:p w14:paraId="1F3813FF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51" w:type="dxa"/>
          </w:tcPr>
          <w:p w14:paraId="4563E498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51" w:type="dxa"/>
          </w:tcPr>
          <w:p w14:paraId="24457596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52" w:type="dxa"/>
          </w:tcPr>
          <w:p w14:paraId="3CE76DE3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156F6E51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52" w:type="dxa"/>
          </w:tcPr>
          <w:p w14:paraId="6EE7CC86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52" w:type="dxa"/>
          </w:tcPr>
          <w:p w14:paraId="4D9E2C3C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52" w:type="dxa"/>
          </w:tcPr>
          <w:p w14:paraId="4813E7DE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C6651E" w14:paraId="3A73E173" w14:textId="77777777" w:rsidTr="000B3EBF">
        <w:tc>
          <w:tcPr>
            <w:tcW w:w="751" w:type="dxa"/>
          </w:tcPr>
          <w:p w14:paraId="49BD4C88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</w:tcPr>
          <w:p w14:paraId="7E2DD18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ECCE763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55D5A0C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7F869828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BED41EC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52" w:type="dxa"/>
          </w:tcPr>
          <w:p w14:paraId="4806C045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460AE01F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A44E2E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FC25386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5A9C91A3" w14:textId="77777777" w:rsidTr="000B3EBF">
        <w:tc>
          <w:tcPr>
            <w:tcW w:w="751" w:type="dxa"/>
          </w:tcPr>
          <w:p w14:paraId="0A9CD0BF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</w:tcPr>
          <w:p w14:paraId="3D00EC4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677639A9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D8EF39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024CB77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F5335D0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2" w:type="dxa"/>
          </w:tcPr>
          <w:p w14:paraId="6644534A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63C18EB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A94E3D0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CF46061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24E7ED5B" w14:textId="77777777" w:rsidTr="000B3EBF">
        <w:tc>
          <w:tcPr>
            <w:tcW w:w="751" w:type="dxa"/>
          </w:tcPr>
          <w:p w14:paraId="438BF5C7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</w:tcPr>
          <w:p w14:paraId="6B60ABC8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76AB0559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19F9248A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05FB89B1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B32EB0E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2" w:type="dxa"/>
          </w:tcPr>
          <w:p w14:paraId="1B705DF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40D28DF3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89C715A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54B56DE0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371BB7DB" w14:textId="77777777" w:rsidTr="000B3EBF">
        <w:tc>
          <w:tcPr>
            <w:tcW w:w="751" w:type="dxa"/>
          </w:tcPr>
          <w:p w14:paraId="70897141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</w:tcPr>
          <w:p w14:paraId="63CAC977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759FC7FF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0DC885D0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60C23FE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0789578D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2" w:type="dxa"/>
          </w:tcPr>
          <w:p w14:paraId="3AF066C8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33A3E717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31E52E6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4032F9F8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092CFB54" w14:textId="77777777" w:rsidTr="000B3EBF">
        <w:tc>
          <w:tcPr>
            <w:tcW w:w="751" w:type="dxa"/>
          </w:tcPr>
          <w:p w14:paraId="3D690E6C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1" w:type="dxa"/>
          </w:tcPr>
          <w:p w14:paraId="025B121D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7AD2A3F2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7DE86AB5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585292F8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812BCFA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2" w:type="dxa"/>
          </w:tcPr>
          <w:p w14:paraId="71E88EDF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01BDE8D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D9B36D5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76936D55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5FECCDBB" w14:textId="77777777" w:rsidTr="000B3EBF">
        <w:tc>
          <w:tcPr>
            <w:tcW w:w="751" w:type="dxa"/>
          </w:tcPr>
          <w:p w14:paraId="1DB27D44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1" w:type="dxa"/>
          </w:tcPr>
          <w:p w14:paraId="637C5292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378A613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687E41F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16473C1A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402401DB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2" w:type="dxa"/>
          </w:tcPr>
          <w:p w14:paraId="4067FCD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705C56A4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174BFCD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16EED672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1953BC38" w14:textId="77777777" w:rsidTr="000B3EBF">
        <w:tc>
          <w:tcPr>
            <w:tcW w:w="751" w:type="dxa"/>
          </w:tcPr>
          <w:p w14:paraId="1A9D72A0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1" w:type="dxa"/>
          </w:tcPr>
          <w:p w14:paraId="254328F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1C88229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2DA4BD6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2403B0A7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32688DE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2" w:type="dxa"/>
          </w:tcPr>
          <w:p w14:paraId="585D9A1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19EE5934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7E0CD5F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3633992B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62FC919B" w14:textId="77777777" w:rsidTr="000B3EBF">
        <w:tc>
          <w:tcPr>
            <w:tcW w:w="751" w:type="dxa"/>
          </w:tcPr>
          <w:p w14:paraId="3C6862EC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1" w:type="dxa"/>
          </w:tcPr>
          <w:p w14:paraId="0BA7C284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DDE0012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08B57C46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56D32B7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524065E6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52" w:type="dxa"/>
          </w:tcPr>
          <w:p w14:paraId="0B92108F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7D91F5EB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3942C82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467C660C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281E7FE6" w14:textId="77777777" w:rsidTr="000B3EBF">
        <w:tc>
          <w:tcPr>
            <w:tcW w:w="751" w:type="dxa"/>
          </w:tcPr>
          <w:p w14:paraId="0E6AD1B6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1" w:type="dxa"/>
          </w:tcPr>
          <w:p w14:paraId="32FBE3E6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0462AB8D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585BEE27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59CC3545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32D6A718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52" w:type="dxa"/>
          </w:tcPr>
          <w:p w14:paraId="6FD50787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5A8EAEA4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ECEB94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4BA76BC8" w14:textId="77777777" w:rsidR="00C6651E" w:rsidRDefault="00C6651E" w:rsidP="000B3EBF">
            <w:pPr>
              <w:rPr>
                <w:b/>
                <w:bCs/>
              </w:rPr>
            </w:pPr>
          </w:p>
        </w:tc>
      </w:tr>
      <w:tr w:rsidR="00C6651E" w14:paraId="445B3529" w14:textId="77777777" w:rsidTr="000B3EBF">
        <w:tc>
          <w:tcPr>
            <w:tcW w:w="751" w:type="dxa"/>
          </w:tcPr>
          <w:p w14:paraId="351D6DCD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1" w:type="dxa"/>
          </w:tcPr>
          <w:p w14:paraId="450A23BE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310A1ACC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6BB2D7BA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1" w:type="dxa"/>
          </w:tcPr>
          <w:p w14:paraId="470AEFAF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6F9F4862" w14:textId="77777777" w:rsidR="00C6651E" w:rsidRDefault="00C6651E" w:rsidP="000B3EB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2" w:type="dxa"/>
          </w:tcPr>
          <w:p w14:paraId="4CA8DD59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05408204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16C88F66" w14:textId="77777777" w:rsidR="00C6651E" w:rsidRDefault="00C6651E" w:rsidP="000B3EBF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14:paraId="2731FB85" w14:textId="77777777" w:rsidR="00C6651E" w:rsidRDefault="00C6651E" w:rsidP="000B3EBF">
            <w:pPr>
              <w:rPr>
                <w:b/>
                <w:bCs/>
              </w:rPr>
            </w:pPr>
          </w:p>
        </w:tc>
      </w:tr>
    </w:tbl>
    <w:p w14:paraId="7A1349B2" w14:textId="77777777" w:rsidR="00D460C0" w:rsidRPr="00D460C0" w:rsidRDefault="00D460C0" w:rsidP="00D460C0">
      <w:pPr>
        <w:pStyle w:val="Prrafodelista"/>
        <w:numPr>
          <w:ilvl w:val="0"/>
          <w:numId w:val="25"/>
        </w:numPr>
        <w:rPr>
          <w:b/>
          <w:bCs/>
        </w:rPr>
      </w:pPr>
    </w:p>
    <w:p w14:paraId="0246EEFF" w14:textId="77777777" w:rsidR="00C11F12" w:rsidRPr="00C11F12" w:rsidRDefault="00C11F12" w:rsidP="00C11F12">
      <w:pPr>
        <w:jc w:val="both"/>
        <w:rPr>
          <w:rFonts w:asciiTheme="majorHAnsi" w:hAnsiTheme="majorHAnsi" w:cstheme="majorHAnsi"/>
        </w:rPr>
      </w:pPr>
    </w:p>
    <w:p w14:paraId="00000001" w14:textId="419BDC2E" w:rsidR="00501307" w:rsidRPr="00C11F12" w:rsidRDefault="00D460C0">
      <w:pPr>
        <w:numPr>
          <w:ilvl w:val="0"/>
          <w:numId w:val="7"/>
        </w:numPr>
        <w:jc w:val="both"/>
        <w:rPr>
          <w:b/>
          <w:bCs/>
        </w:rPr>
      </w:pPr>
      <w:r w:rsidRPr="00C11F12">
        <w:rPr>
          <w:b/>
          <w:bCs/>
        </w:rPr>
        <w:t>El periodo colonial en Chile se extiende:</w:t>
      </w:r>
    </w:p>
    <w:p w14:paraId="00000002" w14:textId="77777777" w:rsidR="00501307" w:rsidRPr="00C11F12" w:rsidRDefault="00501307">
      <w:pPr>
        <w:jc w:val="both"/>
        <w:rPr>
          <w:b/>
          <w:bCs/>
        </w:rPr>
      </w:pPr>
    </w:p>
    <w:p w14:paraId="00000003" w14:textId="77777777" w:rsidR="00501307" w:rsidRDefault="00D460C0">
      <w:pPr>
        <w:numPr>
          <w:ilvl w:val="0"/>
          <w:numId w:val="4"/>
        </w:numPr>
        <w:jc w:val="both"/>
      </w:pPr>
      <w:r>
        <w:t>Desde el desastre de Curalaba (1598), hasta la conformación de la primera junta de gobierno (1810).</w:t>
      </w:r>
    </w:p>
    <w:p w14:paraId="00000004" w14:textId="77777777" w:rsidR="00501307" w:rsidRDefault="00D460C0">
      <w:pPr>
        <w:numPr>
          <w:ilvl w:val="0"/>
          <w:numId w:val="4"/>
        </w:numPr>
        <w:jc w:val="both"/>
      </w:pPr>
      <w:r>
        <w:t>Desde la batalla de Tucapel (1553), hasta el desastre de Curalaba (1598).</w:t>
      </w:r>
    </w:p>
    <w:p w14:paraId="00000005" w14:textId="77777777" w:rsidR="00501307" w:rsidRDefault="00D460C0">
      <w:pPr>
        <w:numPr>
          <w:ilvl w:val="0"/>
          <w:numId w:val="4"/>
        </w:numPr>
      </w:pPr>
      <w:r>
        <w:t xml:space="preserve">Desde la primera junta de gobierno (1810), hasta la abdicación de </w:t>
      </w:r>
      <w:proofErr w:type="spellStart"/>
      <w:r>
        <w:t>O'higgins</w:t>
      </w:r>
      <w:proofErr w:type="spellEnd"/>
      <w:r>
        <w:t xml:space="preserve"> (1823).</w:t>
      </w:r>
    </w:p>
    <w:p w14:paraId="00000006" w14:textId="77777777" w:rsidR="00501307" w:rsidRDefault="00D460C0">
      <w:pPr>
        <w:numPr>
          <w:ilvl w:val="0"/>
          <w:numId w:val="4"/>
        </w:numPr>
      </w:pPr>
      <w:r>
        <w:t>Desde la fundación de Santiago (1541), hasta la primera junta de gobierno (1810).</w:t>
      </w:r>
    </w:p>
    <w:p w14:paraId="00000007" w14:textId="77777777" w:rsidR="00501307" w:rsidRDefault="00501307"/>
    <w:p w14:paraId="00000008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2. Es el periodo en el cual se consolida el dominio de la metrópolis española sobre sus colonias a través de una organización que abarcó aspectos políticos, económicos, sociales, religiosos y militares, a este periodo se le denomina:</w:t>
      </w:r>
    </w:p>
    <w:p w14:paraId="00000009" w14:textId="77777777" w:rsidR="00501307" w:rsidRDefault="00501307"/>
    <w:p w14:paraId="0000000A" w14:textId="77777777" w:rsidR="00501307" w:rsidRDefault="00D460C0">
      <w:pPr>
        <w:numPr>
          <w:ilvl w:val="0"/>
          <w:numId w:val="13"/>
        </w:numPr>
      </w:pPr>
      <w:r>
        <w:t>Conquista.</w:t>
      </w:r>
    </w:p>
    <w:p w14:paraId="0000000B" w14:textId="77777777" w:rsidR="00501307" w:rsidRDefault="00D460C0">
      <w:pPr>
        <w:numPr>
          <w:ilvl w:val="0"/>
          <w:numId w:val="13"/>
        </w:numPr>
      </w:pPr>
      <w:r>
        <w:t>Colonia.</w:t>
      </w:r>
    </w:p>
    <w:p w14:paraId="0000000C" w14:textId="77777777" w:rsidR="00501307" w:rsidRDefault="00D460C0">
      <w:pPr>
        <w:numPr>
          <w:ilvl w:val="0"/>
          <w:numId w:val="13"/>
        </w:numPr>
      </w:pPr>
      <w:r>
        <w:t>Imperialismo.</w:t>
      </w:r>
    </w:p>
    <w:p w14:paraId="0000000D" w14:textId="77777777" w:rsidR="00501307" w:rsidRDefault="00D460C0">
      <w:pPr>
        <w:numPr>
          <w:ilvl w:val="0"/>
          <w:numId w:val="13"/>
        </w:numPr>
      </w:pPr>
      <w:proofErr w:type="spellStart"/>
      <w:r>
        <w:t>Metropolis</w:t>
      </w:r>
      <w:proofErr w:type="spellEnd"/>
      <w:r>
        <w:t>.</w:t>
      </w:r>
    </w:p>
    <w:p w14:paraId="0000000E" w14:textId="77777777" w:rsidR="00501307" w:rsidRPr="00C11F12" w:rsidRDefault="00501307">
      <w:pPr>
        <w:rPr>
          <w:b/>
          <w:bCs/>
        </w:rPr>
      </w:pPr>
    </w:p>
    <w:p w14:paraId="0000000F" w14:textId="67277E32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 xml:space="preserve">3. Para ejercer los mandos en el territorio </w:t>
      </w:r>
      <w:proofErr w:type="gramStart"/>
      <w:r w:rsidR="00C6651E">
        <w:rPr>
          <w:b/>
          <w:bCs/>
        </w:rPr>
        <w:t>Americano</w:t>
      </w:r>
      <w:proofErr w:type="gramEnd"/>
      <w:r w:rsidRPr="00C11F12">
        <w:rPr>
          <w:b/>
          <w:bCs/>
        </w:rPr>
        <w:t xml:space="preserve">, la monarquía española desarrolló unidades administrativas que contaba con instituciones en España y América. </w:t>
      </w:r>
      <w:proofErr w:type="gramStart"/>
      <w:r w:rsidRPr="00C11F12">
        <w:rPr>
          <w:b/>
          <w:bCs/>
        </w:rPr>
        <w:t>¿ Cuál</w:t>
      </w:r>
      <w:proofErr w:type="gramEnd"/>
      <w:r w:rsidRPr="00C11F12">
        <w:rPr>
          <w:b/>
          <w:bCs/>
        </w:rPr>
        <w:t xml:space="preserve"> de estas instituciones estaba en la cabeza de la administración en América?  </w:t>
      </w:r>
    </w:p>
    <w:p w14:paraId="00000010" w14:textId="77777777" w:rsidR="00501307" w:rsidRDefault="00501307"/>
    <w:p w14:paraId="00000011" w14:textId="77777777" w:rsidR="00501307" w:rsidRDefault="00D460C0">
      <w:pPr>
        <w:numPr>
          <w:ilvl w:val="0"/>
          <w:numId w:val="17"/>
        </w:numPr>
      </w:pPr>
      <w:r>
        <w:t>Consejo de indias.</w:t>
      </w:r>
    </w:p>
    <w:p w14:paraId="00000012" w14:textId="77777777" w:rsidR="00501307" w:rsidRDefault="00D460C0">
      <w:pPr>
        <w:numPr>
          <w:ilvl w:val="0"/>
          <w:numId w:val="17"/>
        </w:numPr>
      </w:pPr>
      <w:r>
        <w:t>Casa de contratación.</w:t>
      </w:r>
    </w:p>
    <w:p w14:paraId="00000013" w14:textId="77777777" w:rsidR="00501307" w:rsidRDefault="00D460C0">
      <w:pPr>
        <w:numPr>
          <w:ilvl w:val="0"/>
          <w:numId w:val="17"/>
        </w:numPr>
      </w:pPr>
      <w:r>
        <w:t>Virreinato.</w:t>
      </w:r>
    </w:p>
    <w:p w14:paraId="00000014" w14:textId="77777777" w:rsidR="00501307" w:rsidRDefault="00D460C0">
      <w:pPr>
        <w:numPr>
          <w:ilvl w:val="0"/>
          <w:numId w:val="17"/>
        </w:numPr>
      </w:pPr>
      <w:r>
        <w:t>Gobernación.</w:t>
      </w:r>
    </w:p>
    <w:p w14:paraId="00000015" w14:textId="77777777" w:rsidR="00501307" w:rsidRDefault="00501307"/>
    <w:p w14:paraId="00000016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4. El territorio de Chile formaba parte de la administración del virreinato:</w:t>
      </w:r>
    </w:p>
    <w:p w14:paraId="00000017" w14:textId="77777777" w:rsidR="00501307" w:rsidRDefault="00501307"/>
    <w:p w14:paraId="00000018" w14:textId="77777777" w:rsidR="00501307" w:rsidRDefault="00D460C0">
      <w:pPr>
        <w:numPr>
          <w:ilvl w:val="0"/>
          <w:numId w:val="19"/>
        </w:numPr>
      </w:pPr>
      <w:r>
        <w:t>De Nueva España.</w:t>
      </w:r>
    </w:p>
    <w:p w14:paraId="00000019" w14:textId="77777777" w:rsidR="00501307" w:rsidRDefault="00D460C0">
      <w:pPr>
        <w:numPr>
          <w:ilvl w:val="0"/>
          <w:numId w:val="19"/>
        </w:numPr>
      </w:pPr>
      <w:r>
        <w:t>De Nueva Granada.</w:t>
      </w:r>
    </w:p>
    <w:p w14:paraId="0000001A" w14:textId="77777777" w:rsidR="00501307" w:rsidRDefault="00D460C0">
      <w:pPr>
        <w:numPr>
          <w:ilvl w:val="0"/>
          <w:numId w:val="19"/>
        </w:numPr>
      </w:pPr>
      <w:r>
        <w:t>Del Perú.</w:t>
      </w:r>
    </w:p>
    <w:p w14:paraId="0000001B" w14:textId="77777777" w:rsidR="00501307" w:rsidRDefault="00D460C0">
      <w:pPr>
        <w:numPr>
          <w:ilvl w:val="0"/>
          <w:numId w:val="19"/>
        </w:numPr>
      </w:pPr>
      <w:r>
        <w:t>De la Plata.</w:t>
      </w:r>
    </w:p>
    <w:p w14:paraId="0000001C" w14:textId="77777777" w:rsidR="00501307" w:rsidRPr="00C11F12" w:rsidRDefault="00501307">
      <w:pPr>
        <w:rPr>
          <w:b/>
          <w:bCs/>
        </w:rPr>
      </w:pPr>
    </w:p>
    <w:p w14:paraId="0000001D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5. La sociedad colonial fue la suma de aportes de la población originaria, española y africana, proceso que originó una sociedad que conocemos con el nombre de:</w:t>
      </w:r>
    </w:p>
    <w:p w14:paraId="0000001E" w14:textId="77777777" w:rsidR="00501307" w:rsidRDefault="00501307"/>
    <w:p w14:paraId="0000001F" w14:textId="449F17BD" w:rsidR="00501307" w:rsidRDefault="00D460C0">
      <w:pPr>
        <w:numPr>
          <w:ilvl w:val="0"/>
          <w:numId w:val="10"/>
        </w:numPr>
      </w:pPr>
      <w:r>
        <w:t>Hispa</w:t>
      </w:r>
      <w:r w:rsidR="00C6651E">
        <w:t>no American</w:t>
      </w:r>
      <w:r w:rsidR="009046AF">
        <w:t>a</w:t>
      </w:r>
      <w:r w:rsidR="00C6651E">
        <w:t>.</w:t>
      </w:r>
    </w:p>
    <w:p w14:paraId="00000020" w14:textId="77777777" w:rsidR="00501307" w:rsidRDefault="00D460C0">
      <w:pPr>
        <w:numPr>
          <w:ilvl w:val="0"/>
          <w:numId w:val="10"/>
        </w:numPr>
      </w:pPr>
      <w:r>
        <w:t>Latinoamericana.</w:t>
      </w:r>
    </w:p>
    <w:p w14:paraId="00000021" w14:textId="77777777" w:rsidR="00501307" w:rsidRDefault="00D460C0">
      <w:pPr>
        <w:numPr>
          <w:ilvl w:val="0"/>
          <w:numId w:val="10"/>
        </w:numPr>
      </w:pPr>
      <w:r>
        <w:t>Criolla.</w:t>
      </w:r>
    </w:p>
    <w:p w14:paraId="00000022" w14:textId="77777777" w:rsidR="00501307" w:rsidRDefault="00D460C0">
      <w:pPr>
        <w:numPr>
          <w:ilvl w:val="0"/>
          <w:numId w:val="10"/>
        </w:numPr>
      </w:pPr>
      <w:r>
        <w:t>Mestiza.</w:t>
      </w:r>
    </w:p>
    <w:p w14:paraId="00000023" w14:textId="77777777" w:rsidR="00501307" w:rsidRDefault="00501307"/>
    <w:p w14:paraId="00000024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6. Era el grupo social con más prestigio en Chile, conformaban un grupo cerrado enviado por el rey a América para controlar las actividades económicas, religiosas, políticas y militares. Nos referimos a:</w:t>
      </w:r>
    </w:p>
    <w:p w14:paraId="00000025" w14:textId="77777777" w:rsidR="00501307" w:rsidRDefault="00501307"/>
    <w:p w14:paraId="00000026" w14:textId="77777777" w:rsidR="00501307" w:rsidRDefault="00D460C0">
      <w:pPr>
        <w:numPr>
          <w:ilvl w:val="0"/>
          <w:numId w:val="12"/>
        </w:numPr>
      </w:pPr>
      <w:r>
        <w:t>Los españoles.</w:t>
      </w:r>
    </w:p>
    <w:p w14:paraId="00000027" w14:textId="77777777" w:rsidR="00501307" w:rsidRDefault="00D460C0">
      <w:pPr>
        <w:numPr>
          <w:ilvl w:val="0"/>
          <w:numId w:val="12"/>
        </w:numPr>
      </w:pPr>
      <w:r>
        <w:t>Los criollos.</w:t>
      </w:r>
    </w:p>
    <w:p w14:paraId="00000028" w14:textId="77777777" w:rsidR="00501307" w:rsidRDefault="00D460C0">
      <w:pPr>
        <w:numPr>
          <w:ilvl w:val="0"/>
          <w:numId w:val="12"/>
        </w:numPr>
      </w:pPr>
      <w:r>
        <w:t>Los oficiales.</w:t>
      </w:r>
    </w:p>
    <w:p w14:paraId="00000029" w14:textId="77777777" w:rsidR="00501307" w:rsidRDefault="00D460C0">
      <w:pPr>
        <w:numPr>
          <w:ilvl w:val="0"/>
          <w:numId w:val="12"/>
        </w:numPr>
      </w:pPr>
      <w:r>
        <w:t>los Hacendados.</w:t>
      </w:r>
    </w:p>
    <w:p w14:paraId="0000002A" w14:textId="77777777" w:rsidR="00501307" w:rsidRDefault="00501307"/>
    <w:p w14:paraId="0000002B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7. Los mestizos que surgen de la unión entre el español y el aborigen pueden trabajar en las haciendas como:</w:t>
      </w:r>
    </w:p>
    <w:p w14:paraId="0000002C" w14:textId="77777777" w:rsidR="00501307" w:rsidRDefault="00501307"/>
    <w:p w14:paraId="0000002D" w14:textId="77777777" w:rsidR="00501307" w:rsidRDefault="00D460C0">
      <w:pPr>
        <w:numPr>
          <w:ilvl w:val="0"/>
          <w:numId w:val="9"/>
        </w:numPr>
      </w:pPr>
      <w:r>
        <w:t>Inquilinos y peones.</w:t>
      </w:r>
    </w:p>
    <w:p w14:paraId="0000002E" w14:textId="77777777" w:rsidR="00501307" w:rsidRDefault="00D460C0">
      <w:pPr>
        <w:numPr>
          <w:ilvl w:val="0"/>
          <w:numId w:val="9"/>
        </w:numPr>
      </w:pPr>
      <w:r>
        <w:t>Administradores y capataces.</w:t>
      </w:r>
    </w:p>
    <w:p w14:paraId="0000002F" w14:textId="77777777" w:rsidR="00501307" w:rsidRDefault="00D460C0">
      <w:pPr>
        <w:numPr>
          <w:ilvl w:val="0"/>
          <w:numId w:val="9"/>
        </w:numPr>
      </w:pPr>
      <w:r>
        <w:t>Recolectores de impuestos.</w:t>
      </w:r>
    </w:p>
    <w:p w14:paraId="00000030" w14:textId="77777777" w:rsidR="00501307" w:rsidRDefault="00D460C0">
      <w:pPr>
        <w:numPr>
          <w:ilvl w:val="0"/>
          <w:numId w:val="9"/>
        </w:numPr>
      </w:pPr>
      <w:r>
        <w:t>Encomenderos y hacendados.</w:t>
      </w:r>
    </w:p>
    <w:p w14:paraId="00000031" w14:textId="77777777" w:rsidR="00501307" w:rsidRDefault="00501307"/>
    <w:p w14:paraId="00000032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lastRenderedPageBreak/>
        <w:t>8. En el territorio de Chile el máximo representante de la administración colonial era el:</w:t>
      </w:r>
    </w:p>
    <w:p w14:paraId="00000033" w14:textId="77777777" w:rsidR="00501307" w:rsidRDefault="00501307"/>
    <w:p w14:paraId="00000034" w14:textId="77777777" w:rsidR="00501307" w:rsidRDefault="00D460C0">
      <w:pPr>
        <w:numPr>
          <w:ilvl w:val="0"/>
          <w:numId w:val="20"/>
        </w:numPr>
      </w:pPr>
      <w:r>
        <w:t>Gobernador.</w:t>
      </w:r>
    </w:p>
    <w:p w14:paraId="00000035" w14:textId="77777777" w:rsidR="00501307" w:rsidRDefault="00D460C0">
      <w:pPr>
        <w:numPr>
          <w:ilvl w:val="0"/>
          <w:numId w:val="20"/>
        </w:numPr>
      </w:pPr>
      <w:r>
        <w:t>Intendente.</w:t>
      </w:r>
    </w:p>
    <w:p w14:paraId="00000036" w14:textId="77777777" w:rsidR="00501307" w:rsidRDefault="00D460C0">
      <w:pPr>
        <w:numPr>
          <w:ilvl w:val="0"/>
          <w:numId w:val="20"/>
        </w:numPr>
      </w:pPr>
      <w:r>
        <w:t>Oidor de audiencia.</w:t>
      </w:r>
    </w:p>
    <w:p w14:paraId="00000037" w14:textId="77777777" w:rsidR="00501307" w:rsidRDefault="00D460C0">
      <w:pPr>
        <w:numPr>
          <w:ilvl w:val="0"/>
          <w:numId w:val="20"/>
        </w:numPr>
      </w:pPr>
      <w:r>
        <w:t>Presidente de la junta de gobierno.</w:t>
      </w:r>
    </w:p>
    <w:p w14:paraId="00000038" w14:textId="77777777" w:rsidR="00501307" w:rsidRDefault="00501307"/>
    <w:p w14:paraId="00000039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9. La sociedad colonial era estratificada y jerarquizada. Los principales elementos que organizaban la pirámide social eran:</w:t>
      </w:r>
    </w:p>
    <w:p w14:paraId="0000003A" w14:textId="77777777" w:rsidR="00501307" w:rsidRDefault="00501307"/>
    <w:p w14:paraId="0000003B" w14:textId="77777777" w:rsidR="00501307" w:rsidRDefault="00D460C0">
      <w:pPr>
        <w:numPr>
          <w:ilvl w:val="0"/>
          <w:numId w:val="23"/>
        </w:numPr>
      </w:pPr>
      <w:r>
        <w:t>El origen y la religión.</w:t>
      </w:r>
    </w:p>
    <w:p w14:paraId="0000003C" w14:textId="77777777" w:rsidR="00501307" w:rsidRDefault="00D460C0">
      <w:pPr>
        <w:numPr>
          <w:ilvl w:val="0"/>
          <w:numId w:val="23"/>
        </w:numPr>
      </w:pPr>
      <w:r>
        <w:t xml:space="preserve">La raza </w:t>
      </w:r>
      <w:proofErr w:type="gramStart"/>
      <w:r>
        <w:t>y  la</w:t>
      </w:r>
      <w:proofErr w:type="gramEnd"/>
      <w:r>
        <w:t xml:space="preserve"> riqueza.</w:t>
      </w:r>
    </w:p>
    <w:p w14:paraId="0000003D" w14:textId="77777777" w:rsidR="00501307" w:rsidRDefault="00D460C0">
      <w:pPr>
        <w:numPr>
          <w:ilvl w:val="0"/>
          <w:numId w:val="23"/>
        </w:numPr>
      </w:pPr>
      <w:r>
        <w:t>La nobleza y la guerra.</w:t>
      </w:r>
    </w:p>
    <w:p w14:paraId="0000003E" w14:textId="77777777" w:rsidR="00501307" w:rsidRDefault="00D460C0">
      <w:pPr>
        <w:numPr>
          <w:ilvl w:val="0"/>
          <w:numId w:val="23"/>
        </w:numPr>
      </w:pPr>
      <w:r>
        <w:t>La razón y la fuerza.</w:t>
      </w:r>
    </w:p>
    <w:p w14:paraId="0000003F" w14:textId="77777777" w:rsidR="00501307" w:rsidRDefault="00501307"/>
    <w:p w14:paraId="00000040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 xml:space="preserve">10. Asesoraba al rey en materias ejecutivas y judiciales, por </w:t>
      </w:r>
      <w:proofErr w:type="gramStart"/>
      <w:r w:rsidRPr="00C11F12">
        <w:rPr>
          <w:b/>
          <w:bCs/>
        </w:rPr>
        <w:t>ejemplo</w:t>
      </w:r>
      <w:proofErr w:type="gramEnd"/>
      <w:r w:rsidRPr="00C11F12">
        <w:rPr>
          <w:b/>
          <w:bCs/>
        </w:rPr>
        <w:t xml:space="preserve"> en el nombramiento de las autoridades administrativas en América (virreyes, gobernadores, </w:t>
      </w:r>
      <w:proofErr w:type="spellStart"/>
      <w:r w:rsidRPr="00C11F12">
        <w:rPr>
          <w:b/>
          <w:bCs/>
        </w:rPr>
        <w:t>etc</w:t>
      </w:r>
      <w:proofErr w:type="spellEnd"/>
      <w:r w:rsidRPr="00C11F12">
        <w:rPr>
          <w:b/>
          <w:bCs/>
        </w:rPr>
        <w:t xml:space="preserve">). Esta institución era: </w:t>
      </w:r>
    </w:p>
    <w:p w14:paraId="00000041" w14:textId="77777777" w:rsidR="00501307" w:rsidRDefault="00D460C0">
      <w:pPr>
        <w:numPr>
          <w:ilvl w:val="0"/>
          <w:numId w:val="11"/>
        </w:numPr>
      </w:pPr>
      <w:r>
        <w:t>El principado de Asturias.</w:t>
      </w:r>
    </w:p>
    <w:p w14:paraId="00000042" w14:textId="77777777" w:rsidR="00501307" w:rsidRDefault="00D460C0">
      <w:pPr>
        <w:numPr>
          <w:ilvl w:val="0"/>
          <w:numId w:val="11"/>
        </w:numPr>
      </w:pPr>
      <w:r>
        <w:t>El consejo de indias.</w:t>
      </w:r>
    </w:p>
    <w:p w14:paraId="00000043" w14:textId="77777777" w:rsidR="00501307" w:rsidRDefault="00D460C0">
      <w:pPr>
        <w:numPr>
          <w:ilvl w:val="0"/>
          <w:numId w:val="11"/>
        </w:numPr>
      </w:pPr>
      <w:r>
        <w:t>La casa de contratación.</w:t>
      </w:r>
    </w:p>
    <w:p w14:paraId="00000044" w14:textId="77777777" w:rsidR="00501307" w:rsidRDefault="00D460C0">
      <w:pPr>
        <w:numPr>
          <w:ilvl w:val="0"/>
          <w:numId w:val="11"/>
        </w:numPr>
      </w:pPr>
      <w:r>
        <w:t>El castillo de y Aragón.</w:t>
      </w:r>
    </w:p>
    <w:p w14:paraId="00000045" w14:textId="77777777" w:rsidR="00501307" w:rsidRDefault="00501307"/>
    <w:p w14:paraId="00000046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11. El control de la actividad comercial, el tránsito de personas y expediciones entre España y América estaba a cargo de:</w:t>
      </w:r>
    </w:p>
    <w:p w14:paraId="00000047" w14:textId="77777777" w:rsidR="00501307" w:rsidRDefault="00501307"/>
    <w:p w14:paraId="00000048" w14:textId="77777777" w:rsidR="00501307" w:rsidRDefault="00D460C0">
      <w:pPr>
        <w:numPr>
          <w:ilvl w:val="0"/>
          <w:numId w:val="16"/>
        </w:numPr>
      </w:pPr>
      <w:r>
        <w:t>El monopolio comercial.</w:t>
      </w:r>
    </w:p>
    <w:p w14:paraId="00000049" w14:textId="77777777" w:rsidR="00501307" w:rsidRDefault="00D460C0">
      <w:pPr>
        <w:numPr>
          <w:ilvl w:val="0"/>
          <w:numId w:val="16"/>
        </w:numPr>
      </w:pPr>
      <w:r>
        <w:t>El sistema de flotas y galeones.</w:t>
      </w:r>
    </w:p>
    <w:p w14:paraId="0000004A" w14:textId="77777777" w:rsidR="00501307" w:rsidRDefault="00D460C0">
      <w:pPr>
        <w:numPr>
          <w:ilvl w:val="0"/>
          <w:numId w:val="16"/>
        </w:numPr>
      </w:pPr>
      <w:r>
        <w:t>La casa de contratación.</w:t>
      </w:r>
    </w:p>
    <w:p w14:paraId="0000004B" w14:textId="77777777" w:rsidR="00501307" w:rsidRDefault="00D460C0">
      <w:pPr>
        <w:numPr>
          <w:ilvl w:val="0"/>
          <w:numId w:val="16"/>
        </w:numPr>
      </w:pPr>
      <w:r>
        <w:t>Los navíos de registro.</w:t>
      </w:r>
    </w:p>
    <w:p w14:paraId="0000004C" w14:textId="77777777" w:rsidR="00501307" w:rsidRDefault="00501307"/>
    <w:p w14:paraId="0000004D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 xml:space="preserve">12. Organismo encargado de administrar la ciudad y representar los intereses de los vecinos frente a las autoridades coloniales: </w:t>
      </w:r>
    </w:p>
    <w:p w14:paraId="0000004E" w14:textId="77777777" w:rsidR="00501307" w:rsidRDefault="00501307"/>
    <w:p w14:paraId="0000004F" w14:textId="77777777" w:rsidR="00501307" w:rsidRDefault="00D460C0">
      <w:pPr>
        <w:numPr>
          <w:ilvl w:val="0"/>
          <w:numId w:val="6"/>
        </w:numPr>
      </w:pPr>
      <w:r>
        <w:t>Consulado.</w:t>
      </w:r>
    </w:p>
    <w:p w14:paraId="00000050" w14:textId="77777777" w:rsidR="00501307" w:rsidRDefault="00D460C0">
      <w:pPr>
        <w:numPr>
          <w:ilvl w:val="0"/>
          <w:numId w:val="6"/>
        </w:numPr>
      </w:pPr>
      <w:r>
        <w:t>Cabildo.</w:t>
      </w:r>
    </w:p>
    <w:p w14:paraId="00000051" w14:textId="77777777" w:rsidR="00501307" w:rsidRDefault="00D460C0">
      <w:pPr>
        <w:numPr>
          <w:ilvl w:val="0"/>
          <w:numId w:val="6"/>
        </w:numPr>
      </w:pPr>
      <w:r>
        <w:t>Real situado.</w:t>
      </w:r>
    </w:p>
    <w:p w14:paraId="00000052" w14:textId="77777777" w:rsidR="00501307" w:rsidRDefault="00D460C0">
      <w:pPr>
        <w:numPr>
          <w:ilvl w:val="0"/>
          <w:numId w:val="6"/>
        </w:numPr>
      </w:pPr>
      <w:r>
        <w:t>Real patronato.</w:t>
      </w:r>
    </w:p>
    <w:p w14:paraId="00000053" w14:textId="6788BE92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 xml:space="preserve">13. Cuando los territorios o provincias coloniales representaban una situación fronteriza estratégica o relevante </w:t>
      </w:r>
      <w:r w:rsidR="00C6651E">
        <w:rPr>
          <w:b/>
          <w:bCs/>
        </w:rPr>
        <w:t>que</w:t>
      </w:r>
      <w:r w:rsidRPr="00C11F12">
        <w:rPr>
          <w:b/>
          <w:bCs/>
        </w:rPr>
        <w:t xml:space="preserve">daban al mando de un militar o civil con el cargo de capitán general. Por ello recibían el nombre de: </w:t>
      </w:r>
    </w:p>
    <w:p w14:paraId="00000054" w14:textId="77777777" w:rsidR="00501307" w:rsidRDefault="00501307"/>
    <w:p w14:paraId="00000055" w14:textId="77777777" w:rsidR="00501307" w:rsidRDefault="00D460C0">
      <w:pPr>
        <w:numPr>
          <w:ilvl w:val="0"/>
          <w:numId w:val="21"/>
        </w:numPr>
      </w:pPr>
      <w:r>
        <w:t>Audiencias indianas.</w:t>
      </w:r>
    </w:p>
    <w:p w14:paraId="00000056" w14:textId="77777777" w:rsidR="00501307" w:rsidRDefault="00D460C0">
      <w:pPr>
        <w:numPr>
          <w:ilvl w:val="0"/>
          <w:numId w:val="21"/>
        </w:numPr>
      </w:pPr>
      <w:r>
        <w:t>Capitanías generales.</w:t>
      </w:r>
    </w:p>
    <w:p w14:paraId="00000057" w14:textId="77777777" w:rsidR="00501307" w:rsidRDefault="00D460C0">
      <w:pPr>
        <w:numPr>
          <w:ilvl w:val="0"/>
          <w:numId w:val="21"/>
        </w:numPr>
      </w:pPr>
      <w:r>
        <w:t>Mayorazgos.</w:t>
      </w:r>
    </w:p>
    <w:p w14:paraId="00000058" w14:textId="77777777" w:rsidR="00501307" w:rsidRDefault="00D460C0">
      <w:pPr>
        <w:numPr>
          <w:ilvl w:val="0"/>
          <w:numId w:val="21"/>
        </w:numPr>
      </w:pPr>
      <w:r>
        <w:t>Cacicazgos</w:t>
      </w:r>
    </w:p>
    <w:p w14:paraId="00000059" w14:textId="77777777" w:rsidR="00501307" w:rsidRDefault="00501307"/>
    <w:p w14:paraId="0000005A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lastRenderedPageBreak/>
        <w:t xml:space="preserve">14. En Chile fueron llamados malamente aristocracia porque correspondían a las familias más antiguas </w:t>
      </w:r>
      <w:proofErr w:type="gramStart"/>
      <w:r w:rsidRPr="00C11F12">
        <w:rPr>
          <w:b/>
          <w:bCs/>
        </w:rPr>
        <w:t>herederas  de</w:t>
      </w:r>
      <w:proofErr w:type="gramEnd"/>
      <w:r w:rsidRPr="00C11F12">
        <w:rPr>
          <w:b/>
          <w:bCs/>
        </w:rPr>
        <w:t xml:space="preserve"> los primeros encomenderos y hacendados, por ello disponían del poder social y la riqueza. Nos referimos a:</w:t>
      </w:r>
    </w:p>
    <w:p w14:paraId="0000005B" w14:textId="77777777" w:rsidR="00501307" w:rsidRDefault="00501307"/>
    <w:p w14:paraId="0000005C" w14:textId="77777777" w:rsidR="00501307" w:rsidRDefault="00D460C0">
      <w:pPr>
        <w:numPr>
          <w:ilvl w:val="0"/>
          <w:numId w:val="18"/>
        </w:numPr>
      </w:pPr>
      <w:r>
        <w:t>los peninsulares.</w:t>
      </w:r>
    </w:p>
    <w:p w14:paraId="0000005D" w14:textId="77777777" w:rsidR="00501307" w:rsidRDefault="00D460C0">
      <w:pPr>
        <w:numPr>
          <w:ilvl w:val="0"/>
          <w:numId w:val="18"/>
        </w:numPr>
      </w:pPr>
      <w:r>
        <w:t>Los criollos.</w:t>
      </w:r>
    </w:p>
    <w:p w14:paraId="0000005E" w14:textId="77777777" w:rsidR="00501307" w:rsidRDefault="00D460C0">
      <w:pPr>
        <w:numPr>
          <w:ilvl w:val="0"/>
          <w:numId w:val="18"/>
        </w:numPr>
      </w:pPr>
      <w:r>
        <w:t>La nobleza.</w:t>
      </w:r>
    </w:p>
    <w:p w14:paraId="0000005F" w14:textId="77777777" w:rsidR="00501307" w:rsidRDefault="00D460C0">
      <w:pPr>
        <w:numPr>
          <w:ilvl w:val="0"/>
          <w:numId w:val="18"/>
        </w:numPr>
      </w:pPr>
      <w:r>
        <w:t>Los conquistadores.</w:t>
      </w:r>
    </w:p>
    <w:p w14:paraId="00000060" w14:textId="77777777" w:rsidR="00501307" w:rsidRDefault="00501307"/>
    <w:p w14:paraId="00000061" w14:textId="1405AC98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15. Los múltiples orígenes étnicos y la intensa mezcla dieron como resultado una sociedad mu</w:t>
      </w:r>
      <w:r w:rsidR="001C4BBC">
        <w:rPr>
          <w:b/>
          <w:bCs/>
        </w:rPr>
        <w:t>y jerarquizada</w:t>
      </w:r>
      <w:r w:rsidRPr="00C11F12">
        <w:rPr>
          <w:b/>
          <w:bCs/>
        </w:rPr>
        <w:t xml:space="preserve"> en función de las actividades de sus integrantes, las que estaban directamente relacionadas con su color de piel. La valoración social se basaba en el prejuicio racial que implicaba que:</w:t>
      </w:r>
    </w:p>
    <w:p w14:paraId="00000062" w14:textId="77777777" w:rsidR="00501307" w:rsidRDefault="00501307"/>
    <w:p w14:paraId="00000063" w14:textId="77777777" w:rsidR="00501307" w:rsidRDefault="00D460C0">
      <w:pPr>
        <w:numPr>
          <w:ilvl w:val="0"/>
          <w:numId w:val="8"/>
        </w:numPr>
      </w:pPr>
      <w:r>
        <w:t>Mientras más mestizo, más riqueza cultural podía aportar</w:t>
      </w:r>
    </w:p>
    <w:p w14:paraId="00000064" w14:textId="77777777" w:rsidR="00501307" w:rsidRDefault="00D460C0">
      <w:pPr>
        <w:numPr>
          <w:ilvl w:val="0"/>
          <w:numId w:val="8"/>
        </w:numPr>
      </w:pPr>
      <w:r>
        <w:t>Mientras más negro, mayor era su costo como esclavo.</w:t>
      </w:r>
    </w:p>
    <w:p w14:paraId="00000065" w14:textId="77777777" w:rsidR="00501307" w:rsidRDefault="00D460C0">
      <w:pPr>
        <w:numPr>
          <w:ilvl w:val="0"/>
          <w:numId w:val="8"/>
        </w:numPr>
      </w:pPr>
      <w:r>
        <w:t>Mientras más blanco, mayor era su valoración social.</w:t>
      </w:r>
    </w:p>
    <w:p w14:paraId="00000066" w14:textId="77777777" w:rsidR="00501307" w:rsidRDefault="00D460C0">
      <w:pPr>
        <w:numPr>
          <w:ilvl w:val="0"/>
          <w:numId w:val="8"/>
        </w:numPr>
      </w:pPr>
      <w:r>
        <w:t>Mientras más blanco, menos era su aceptación social.</w:t>
      </w:r>
    </w:p>
    <w:p w14:paraId="00000067" w14:textId="77777777" w:rsidR="00501307" w:rsidRDefault="00501307"/>
    <w:p w14:paraId="00000068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16. La sociedad mestiza era una reducción que oculta otras mezclas sumamente importantes en nuestra cultura. Así de la mezcla de la población blanca y la población negra surgieron:</w:t>
      </w:r>
      <w:r w:rsidRPr="00C11F12">
        <w:rPr>
          <w:b/>
          <w:bCs/>
        </w:rPr>
        <w:br/>
      </w:r>
    </w:p>
    <w:p w14:paraId="00000069" w14:textId="77777777" w:rsidR="00501307" w:rsidRDefault="00D460C0">
      <w:pPr>
        <w:numPr>
          <w:ilvl w:val="0"/>
          <w:numId w:val="14"/>
        </w:numPr>
      </w:pPr>
      <w:r>
        <w:t>Los Mestizos.</w:t>
      </w:r>
    </w:p>
    <w:p w14:paraId="0000006A" w14:textId="77777777" w:rsidR="00501307" w:rsidRDefault="00D460C0">
      <w:pPr>
        <w:numPr>
          <w:ilvl w:val="0"/>
          <w:numId w:val="14"/>
        </w:numPr>
      </w:pPr>
      <w:r>
        <w:t>Los Criollos.</w:t>
      </w:r>
    </w:p>
    <w:p w14:paraId="0000006B" w14:textId="77777777" w:rsidR="00501307" w:rsidRDefault="00D460C0">
      <w:pPr>
        <w:numPr>
          <w:ilvl w:val="0"/>
          <w:numId w:val="14"/>
        </w:numPr>
      </w:pPr>
      <w:r>
        <w:t>Los Mulatos.</w:t>
      </w:r>
    </w:p>
    <w:p w14:paraId="0000006C" w14:textId="77777777" w:rsidR="00501307" w:rsidRDefault="00D460C0">
      <w:pPr>
        <w:numPr>
          <w:ilvl w:val="0"/>
          <w:numId w:val="14"/>
        </w:numPr>
      </w:pPr>
      <w:r>
        <w:t>Los Zambos.</w:t>
      </w:r>
    </w:p>
    <w:p w14:paraId="0000006D" w14:textId="77777777" w:rsidR="00501307" w:rsidRPr="00C11F12" w:rsidRDefault="00501307">
      <w:pPr>
        <w:rPr>
          <w:b/>
          <w:bCs/>
        </w:rPr>
      </w:pPr>
    </w:p>
    <w:p w14:paraId="0000006E" w14:textId="7777777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>17. El mestizaje no solo fue un proceso biológico de mezcla de razas, sino también una fusión cultural que involucra creencias, técnicas, arte, lenguaje, etc. Este mestizaje cultural recibe el nombre de:</w:t>
      </w:r>
    </w:p>
    <w:p w14:paraId="0000006F" w14:textId="77777777" w:rsidR="00501307" w:rsidRPr="00C11F12" w:rsidRDefault="00501307">
      <w:pPr>
        <w:rPr>
          <w:b/>
          <w:bCs/>
        </w:rPr>
      </w:pPr>
    </w:p>
    <w:p w14:paraId="00000070" w14:textId="77777777" w:rsidR="00501307" w:rsidRDefault="00D460C0">
      <w:pPr>
        <w:numPr>
          <w:ilvl w:val="0"/>
          <w:numId w:val="1"/>
        </w:numPr>
      </w:pPr>
      <w:r>
        <w:t>Sincretismo.</w:t>
      </w:r>
    </w:p>
    <w:p w14:paraId="00000071" w14:textId="77777777" w:rsidR="00501307" w:rsidRDefault="00D460C0">
      <w:pPr>
        <w:numPr>
          <w:ilvl w:val="0"/>
          <w:numId w:val="1"/>
        </w:numPr>
      </w:pPr>
      <w:r>
        <w:t>Resistencia.</w:t>
      </w:r>
    </w:p>
    <w:p w14:paraId="00000072" w14:textId="77777777" w:rsidR="00501307" w:rsidRDefault="00D460C0">
      <w:pPr>
        <w:numPr>
          <w:ilvl w:val="0"/>
          <w:numId w:val="1"/>
        </w:numPr>
      </w:pPr>
      <w:r>
        <w:t>Aculturación.</w:t>
      </w:r>
    </w:p>
    <w:p w14:paraId="00000073" w14:textId="77777777" w:rsidR="00501307" w:rsidRDefault="00D460C0">
      <w:pPr>
        <w:numPr>
          <w:ilvl w:val="0"/>
          <w:numId w:val="1"/>
        </w:numPr>
      </w:pPr>
      <w:r>
        <w:t>Permacultura.</w:t>
      </w:r>
    </w:p>
    <w:p w14:paraId="00000074" w14:textId="77777777" w:rsidR="00501307" w:rsidRDefault="00501307"/>
    <w:p w14:paraId="00000075" w14:textId="098B3F87" w:rsidR="00501307" w:rsidRPr="00C11F12" w:rsidRDefault="00D460C0">
      <w:pPr>
        <w:rPr>
          <w:b/>
          <w:bCs/>
        </w:rPr>
      </w:pPr>
      <w:r w:rsidRPr="00C11F12">
        <w:rPr>
          <w:b/>
          <w:bCs/>
        </w:rPr>
        <w:t xml:space="preserve">18. De los territorios </w:t>
      </w:r>
      <w:proofErr w:type="gramStart"/>
      <w:r w:rsidRPr="00C11F12">
        <w:rPr>
          <w:b/>
          <w:bCs/>
        </w:rPr>
        <w:t>Americanos</w:t>
      </w:r>
      <w:proofErr w:type="gramEnd"/>
      <w:r w:rsidRPr="00C11F12">
        <w:rPr>
          <w:b/>
          <w:bCs/>
        </w:rPr>
        <w:t xml:space="preserve">, Chile era el territorio más alejado de España. Sin embargo, esto no impidió que se reprodujeran las principales características de la vida colonial </w:t>
      </w:r>
      <w:proofErr w:type="gramStart"/>
      <w:r w:rsidR="00C6651E">
        <w:rPr>
          <w:b/>
          <w:bCs/>
        </w:rPr>
        <w:t>Americana</w:t>
      </w:r>
      <w:proofErr w:type="gramEnd"/>
      <w:r w:rsidRPr="00C11F12">
        <w:rPr>
          <w:b/>
          <w:bCs/>
        </w:rPr>
        <w:t xml:space="preserve">. Es decir: </w:t>
      </w:r>
    </w:p>
    <w:p w14:paraId="00000076" w14:textId="77777777" w:rsidR="00501307" w:rsidRPr="00C11F12" w:rsidRDefault="00501307">
      <w:pPr>
        <w:rPr>
          <w:b/>
          <w:bCs/>
        </w:rPr>
      </w:pPr>
    </w:p>
    <w:p w14:paraId="00000077" w14:textId="77777777" w:rsidR="00501307" w:rsidRDefault="00D460C0">
      <w:pPr>
        <w:numPr>
          <w:ilvl w:val="0"/>
          <w:numId w:val="15"/>
        </w:numPr>
      </w:pPr>
      <w:r>
        <w:t>Fuerte presencia de la iglesia católica.</w:t>
      </w:r>
    </w:p>
    <w:p w14:paraId="00000078" w14:textId="77777777" w:rsidR="00501307" w:rsidRDefault="00D460C0">
      <w:pPr>
        <w:numPr>
          <w:ilvl w:val="0"/>
          <w:numId w:val="15"/>
        </w:numPr>
      </w:pPr>
      <w:r>
        <w:t>Una sociedad estratificada según patrones raciales.</w:t>
      </w:r>
    </w:p>
    <w:p w14:paraId="00000079" w14:textId="77777777" w:rsidR="00501307" w:rsidRDefault="00D460C0">
      <w:pPr>
        <w:numPr>
          <w:ilvl w:val="0"/>
          <w:numId w:val="15"/>
        </w:numPr>
      </w:pPr>
      <w:r>
        <w:t>Estricta segregación entre españoles y pueblos originarios.</w:t>
      </w:r>
    </w:p>
    <w:p w14:paraId="0000007A" w14:textId="77777777" w:rsidR="00501307" w:rsidRDefault="00501307"/>
    <w:p w14:paraId="0000007B" w14:textId="77777777" w:rsidR="00501307" w:rsidRDefault="00D460C0">
      <w:pPr>
        <w:numPr>
          <w:ilvl w:val="0"/>
          <w:numId w:val="24"/>
        </w:numPr>
        <w:jc w:val="both"/>
      </w:pPr>
      <w:r>
        <w:t>Solo I.</w:t>
      </w:r>
    </w:p>
    <w:p w14:paraId="0000007C" w14:textId="77777777" w:rsidR="00501307" w:rsidRDefault="00D460C0">
      <w:pPr>
        <w:numPr>
          <w:ilvl w:val="0"/>
          <w:numId w:val="24"/>
        </w:numPr>
        <w:jc w:val="both"/>
      </w:pPr>
      <w:r>
        <w:t>Solo II.</w:t>
      </w:r>
    </w:p>
    <w:p w14:paraId="0000007D" w14:textId="77777777" w:rsidR="00501307" w:rsidRDefault="00D460C0">
      <w:pPr>
        <w:numPr>
          <w:ilvl w:val="0"/>
          <w:numId w:val="24"/>
        </w:numPr>
        <w:jc w:val="both"/>
      </w:pPr>
      <w:r>
        <w:t>I y II.</w:t>
      </w:r>
    </w:p>
    <w:p w14:paraId="0000007E" w14:textId="77777777" w:rsidR="00501307" w:rsidRDefault="00D460C0">
      <w:pPr>
        <w:numPr>
          <w:ilvl w:val="0"/>
          <w:numId w:val="24"/>
        </w:numPr>
        <w:jc w:val="both"/>
      </w:pPr>
      <w:r>
        <w:lastRenderedPageBreak/>
        <w:t>I, II y III.</w:t>
      </w:r>
    </w:p>
    <w:p w14:paraId="0000007F" w14:textId="77777777" w:rsidR="00501307" w:rsidRPr="00C11F12" w:rsidRDefault="00501307">
      <w:pPr>
        <w:jc w:val="both"/>
        <w:rPr>
          <w:b/>
          <w:bCs/>
        </w:rPr>
      </w:pPr>
    </w:p>
    <w:p w14:paraId="00000080" w14:textId="77777777" w:rsidR="00501307" w:rsidRPr="00C11F12" w:rsidRDefault="00D460C0">
      <w:pPr>
        <w:jc w:val="both"/>
        <w:rPr>
          <w:b/>
          <w:bCs/>
        </w:rPr>
      </w:pPr>
      <w:r w:rsidRPr="00C11F12">
        <w:rPr>
          <w:b/>
          <w:bCs/>
        </w:rPr>
        <w:t>19. Al finalizar el periodo colonial en Chile se pueden establecer ciertas consecuencias en relación a los grupos que dieron origen a nuestra herencia biológica y cultural. A saber:</w:t>
      </w:r>
    </w:p>
    <w:p w14:paraId="00000081" w14:textId="77777777" w:rsidR="00501307" w:rsidRDefault="00501307">
      <w:pPr>
        <w:jc w:val="both"/>
      </w:pPr>
    </w:p>
    <w:p w14:paraId="00000082" w14:textId="77777777" w:rsidR="00501307" w:rsidRDefault="00D460C0">
      <w:pPr>
        <w:numPr>
          <w:ilvl w:val="0"/>
          <w:numId w:val="5"/>
        </w:numPr>
        <w:jc w:val="both"/>
      </w:pPr>
      <w:r>
        <w:t>La reducción de la población originaria.</w:t>
      </w:r>
    </w:p>
    <w:p w14:paraId="00000083" w14:textId="77777777" w:rsidR="00501307" w:rsidRDefault="00D460C0">
      <w:pPr>
        <w:numPr>
          <w:ilvl w:val="0"/>
          <w:numId w:val="5"/>
        </w:numPr>
        <w:jc w:val="both"/>
      </w:pPr>
      <w:r>
        <w:t>Un número reducido de población negra.</w:t>
      </w:r>
    </w:p>
    <w:p w14:paraId="00000084" w14:textId="77777777" w:rsidR="00501307" w:rsidRDefault="00D460C0">
      <w:pPr>
        <w:numPr>
          <w:ilvl w:val="0"/>
          <w:numId w:val="5"/>
        </w:numPr>
        <w:jc w:val="both"/>
      </w:pPr>
      <w:r>
        <w:t>El predominio de la población mestiza.</w:t>
      </w:r>
    </w:p>
    <w:p w14:paraId="00000085" w14:textId="77777777" w:rsidR="00501307" w:rsidRDefault="00501307">
      <w:pPr>
        <w:jc w:val="both"/>
      </w:pPr>
    </w:p>
    <w:p w14:paraId="00000086" w14:textId="77777777" w:rsidR="00501307" w:rsidRDefault="00D460C0">
      <w:pPr>
        <w:numPr>
          <w:ilvl w:val="0"/>
          <w:numId w:val="2"/>
        </w:numPr>
        <w:jc w:val="both"/>
      </w:pPr>
      <w:r>
        <w:t>Solo I.</w:t>
      </w:r>
    </w:p>
    <w:p w14:paraId="00000087" w14:textId="77777777" w:rsidR="00501307" w:rsidRDefault="00D460C0">
      <w:pPr>
        <w:numPr>
          <w:ilvl w:val="0"/>
          <w:numId w:val="2"/>
        </w:numPr>
        <w:jc w:val="both"/>
      </w:pPr>
      <w:r>
        <w:t>Solo II.</w:t>
      </w:r>
    </w:p>
    <w:p w14:paraId="00000088" w14:textId="77777777" w:rsidR="00501307" w:rsidRDefault="00D460C0">
      <w:pPr>
        <w:numPr>
          <w:ilvl w:val="0"/>
          <w:numId w:val="2"/>
        </w:numPr>
        <w:jc w:val="both"/>
      </w:pPr>
      <w:r>
        <w:t>I y II.</w:t>
      </w:r>
    </w:p>
    <w:p w14:paraId="00000089" w14:textId="77777777" w:rsidR="00501307" w:rsidRDefault="00D460C0">
      <w:pPr>
        <w:numPr>
          <w:ilvl w:val="0"/>
          <w:numId w:val="2"/>
        </w:numPr>
        <w:jc w:val="both"/>
      </w:pPr>
      <w:r>
        <w:t>I, II y III.</w:t>
      </w:r>
    </w:p>
    <w:p w14:paraId="0000008A" w14:textId="77777777" w:rsidR="00501307" w:rsidRDefault="00501307">
      <w:pPr>
        <w:jc w:val="both"/>
      </w:pPr>
    </w:p>
    <w:p w14:paraId="0000008B" w14:textId="77777777" w:rsidR="00501307" w:rsidRPr="00C11F12" w:rsidRDefault="00D460C0">
      <w:pPr>
        <w:jc w:val="both"/>
        <w:rPr>
          <w:b/>
          <w:bCs/>
        </w:rPr>
      </w:pPr>
      <w:r w:rsidRPr="00C11F12">
        <w:rPr>
          <w:b/>
          <w:bCs/>
        </w:rPr>
        <w:t xml:space="preserve">20. Los principales elementos culturales heredados por la sociedad chilena desde la vertiente cultural española son: </w:t>
      </w:r>
    </w:p>
    <w:p w14:paraId="0000008C" w14:textId="77777777" w:rsidR="00501307" w:rsidRDefault="00501307">
      <w:pPr>
        <w:jc w:val="both"/>
      </w:pPr>
    </w:p>
    <w:p w14:paraId="0000008D" w14:textId="77777777" w:rsidR="00501307" w:rsidRDefault="00D460C0">
      <w:pPr>
        <w:numPr>
          <w:ilvl w:val="0"/>
          <w:numId w:val="22"/>
        </w:numPr>
        <w:jc w:val="both"/>
      </w:pPr>
      <w:r>
        <w:t>El uso del idioma español.</w:t>
      </w:r>
    </w:p>
    <w:p w14:paraId="0000008E" w14:textId="77777777" w:rsidR="00501307" w:rsidRDefault="00D460C0">
      <w:pPr>
        <w:numPr>
          <w:ilvl w:val="0"/>
          <w:numId w:val="22"/>
        </w:numPr>
        <w:jc w:val="both"/>
      </w:pPr>
      <w:r>
        <w:t>La adopción del catolicismo.</w:t>
      </w:r>
    </w:p>
    <w:p w14:paraId="0000008F" w14:textId="77777777" w:rsidR="00501307" w:rsidRDefault="00D460C0">
      <w:pPr>
        <w:numPr>
          <w:ilvl w:val="0"/>
          <w:numId w:val="22"/>
        </w:numPr>
        <w:jc w:val="both"/>
      </w:pPr>
      <w:r>
        <w:t>La incorporación de religiones protestantes.</w:t>
      </w:r>
    </w:p>
    <w:p w14:paraId="00000090" w14:textId="77777777" w:rsidR="00501307" w:rsidRDefault="00501307">
      <w:pPr>
        <w:jc w:val="both"/>
      </w:pPr>
    </w:p>
    <w:p w14:paraId="00000091" w14:textId="77777777" w:rsidR="00501307" w:rsidRDefault="00D460C0">
      <w:pPr>
        <w:numPr>
          <w:ilvl w:val="0"/>
          <w:numId w:val="3"/>
        </w:numPr>
        <w:jc w:val="both"/>
      </w:pPr>
      <w:r>
        <w:t>Solo I.</w:t>
      </w:r>
    </w:p>
    <w:p w14:paraId="00000092" w14:textId="77777777" w:rsidR="00501307" w:rsidRDefault="00D460C0">
      <w:pPr>
        <w:numPr>
          <w:ilvl w:val="0"/>
          <w:numId w:val="3"/>
        </w:numPr>
        <w:jc w:val="both"/>
      </w:pPr>
      <w:r>
        <w:t>Solo II.</w:t>
      </w:r>
    </w:p>
    <w:p w14:paraId="00000093" w14:textId="77777777" w:rsidR="00501307" w:rsidRDefault="00D460C0">
      <w:pPr>
        <w:numPr>
          <w:ilvl w:val="0"/>
          <w:numId w:val="3"/>
        </w:numPr>
        <w:jc w:val="both"/>
      </w:pPr>
      <w:r>
        <w:t>I y II.</w:t>
      </w:r>
    </w:p>
    <w:p w14:paraId="00000094" w14:textId="77777777" w:rsidR="00501307" w:rsidRDefault="00D460C0">
      <w:pPr>
        <w:numPr>
          <w:ilvl w:val="0"/>
          <w:numId w:val="3"/>
        </w:numPr>
        <w:jc w:val="both"/>
      </w:pPr>
      <w:r>
        <w:t>I, II y III.</w:t>
      </w:r>
    </w:p>
    <w:sectPr w:rsidR="005013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6EB"/>
    <w:multiLevelType w:val="multilevel"/>
    <w:tmpl w:val="CB4E06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225B47"/>
    <w:multiLevelType w:val="multilevel"/>
    <w:tmpl w:val="1DDCE9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EF153E"/>
    <w:multiLevelType w:val="multilevel"/>
    <w:tmpl w:val="54C224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1C1E37"/>
    <w:multiLevelType w:val="multilevel"/>
    <w:tmpl w:val="A71093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0B71CD"/>
    <w:multiLevelType w:val="multilevel"/>
    <w:tmpl w:val="49C69B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9D04EB"/>
    <w:multiLevelType w:val="multilevel"/>
    <w:tmpl w:val="D96EF8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3546D5"/>
    <w:multiLevelType w:val="multilevel"/>
    <w:tmpl w:val="25D23C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9D5294"/>
    <w:multiLevelType w:val="multilevel"/>
    <w:tmpl w:val="87041E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A45CF6"/>
    <w:multiLevelType w:val="multilevel"/>
    <w:tmpl w:val="206668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D11C18"/>
    <w:multiLevelType w:val="multilevel"/>
    <w:tmpl w:val="D8723DF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180E10"/>
    <w:multiLevelType w:val="hybridMultilevel"/>
    <w:tmpl w:val="3844086E"/>
    <w:lvl w:ilvl="0" w:tplc="22128B7A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755EC"/>
    <w:multiLevelType w:val="multilevel"/>
    <w:tmpl w:val="19D8E7D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28530D5"/>
    <w:multiLevelType w:val="multilevel"/>
    <w:tmpl w:val="410618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3E971C2"/>
    <w:multiLevelType w:val="multilevel"/>
    <w:tmpl w:val="C494F8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E836AB"/>
    <w:multiLevelType w:val="multilevel"/>
    <w:tmpl w:val="FA3C9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F62708"/>
    <w:multiLevelType w:val="multilevel"/>
    <w:tmpl w:val="2FEE44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1EA49DB"/>
    <w:multiLevelType w:val="multilevel"/>
    <w:tmpl w:val="3C829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A23D0E"/>
    <w:multiLevelType w:val="multilevel"/>
    <w:tmpl w:val="087619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E18121A"/>
    <w:multiLevelType w:val="multilevel"/>
    <w:tmpl w:val="47283B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FEA55E7"/>
    <w:multiLevelType w:val="multilevel"/>
    <w:tmpl w:val="85AC7BB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5F41563"/>
    <w:multiLevelType w:val="multilevel"/>
    <w:tmpl w:val="631CB3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074462"/>
    <w:multiLevelType w:val="multilevel"/>
    <w:tmpl w:val="3EFA74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1E496F"/>
    <w:multiLevelType w:val="multilevel"/>
    <w:tmpl w:val="F7BA43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5C30B69"/>
    <w:multiLevelType w:val="multilevel"/>
    <w:tmpl w:val="C0F8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B9C530F"/>
    <w:multiLevelType w:val="multilevel"/>
    <w:tmpl w:val="3F1449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3"/>
  </w:num>
  <w:num w:numId="5">
    <w:abstractNumId w:val="9"/>
  </w:num>
  <w:num w:numId="6">
    <w:abstractNumId w:val="16"/>
  </w:num>
  <w:num w:numId="7">
    <w:abstractNumId w:val="23"/>
  </w:num>
  <w:num w:numId="8">
    <w:abstractNumId w:val="7"/>
  </w:num>
  <w:num w:numId="9">
    <w:abstractNumId w:val="6"/>
  </w:num>
  <w:num w:numId="10">
    <w:abstractNumId w:val="18"/>
  </w:num>
  <w:num w:numId="11">
    <w:abstractNumId w:val="12"/>
  </w:num>
  <w:num w:numId="12">
    <w:abstractNumId w:val="1"/>
  </w:num>
  <w:num w:numId="13">
    <w:abstractNumId w:val="21"/>
  </w:num>
  <w:num w:numId="14">
    <w:abstractNumId w:val="4"/>
  </w:num>
  <w:num w:numId="15">
    <w:abstractNumId w:val="14"/>
  </w:num>
  <w:num w:numId="16">
    <w:abstractNumId w:val="19"/>
  </w:num>
  <w:num w:numId="17">
    <w:abstractNumId w:val="22"/>
  </w:num>
  <w:num w:numId="18">
    <w:abstractNumId w:val="15"/>
  </w:num>
  <w:num w:numId="19">
    <w:abstractNumId w:val="2"/>
  </w:num>
  <w:num w:numId="20">
    <w:abstractNumId w:val="0"/>
  </w:num>
  <w:num w:numId="21">
    <w:abstractNumId w:val="3"/>
  </w:num>
  <w:num w:numId="22">
    <w:abstractNumId w:val="5"/>
  </w:num>
  <w:num w:numId="23">
    <w:abstractNumId w:val="17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07"/>
    <w:rsid w:val="001C4BBC"/>
    <w:rsid w:val="004F1CD5"/>
    <w:rsid w:val="00501307"/>
    <w:rsid w:val="009046AF"/>
    <w:rsid w:val="00C11F12"/>
    <w:rsid w:val="00C17BF4"/>
    <w:rsid w:val="00C6651E"/>
    <w:rsid w:val="00CE6DA1"/>
    <w:rsid w:val="00D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0B21"/>
  <w15:docId w15:val="{F0606C72-7C82-42C1-B7CE-A94E7CC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D460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60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ivanosquii</dc:creator>
  <cp:lastModifiedBy>Ivanosquii Verycosa</cp:lastModifiedBy>
  <cp:revision>2</cp:revision>
  <dcterms:created xsi:type="dcterms:W3CDTF">2021-06-13T17:52:00Z</dcterms:created>
  <dcterms:modified xsi:type="dcterms:W3CDTF">2021-06-13T17:52:00Z</dcterms:modified>
</cp:coreProperties>
</file>