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3796"/>
        <w:gridCol w:w="1275"/>
        <w:gridCol w:w="3448"/>
      </w:tblGrid>
      <w:tr w:rsidR="00DC72E1" w:rsidTr="00230F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796" w:type="dxa"/>
          </w:tcPr>
          <w:p w:rsidR="00764117" w:rsidRPr="007556A8" w:rsidRDefault="00230F53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Ciencias Naturales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448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230F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796" w:type="dxa"/>
          </w:tcPr>
          <w:p w:rsidR="0092074A" w:rsidRPr="00F10C21" w:rsidRDefault="001B12B9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N° 1 “</w:t>
            </w:r>
            <w:r w:rsidRPr="001B12B9">
              <w:rPr>
                <w:rFonts w:cstheme="minorHAnsi"/>
                <w:lang w:val="es-ES_tradnl"/>
              </w:rPr>
              <w:t>El modelo cinético molecular</w:t>
            </w:r>
            <w:r>
              <w:rPr>
                <w:rFonts w:cstheme="minorHAnsi"/>
                <w:lang w:val="es-ES_tradnl"/>
              </w:rPr>
              <w:t>”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448" w:type="dxa"/>
            <w:vAlign w:val="center"/>
          </w:tcPr>
          <w:p w:rsidR="00230F53" w:rsidRPr="00230F53" w:rsidRDefault="00230F53" w:rsidP="00230F53">
            <w:pPr>
              <w:rPr>
                <w:rFonts w:cstheme="minorHAnsi"/>
                <w:lang w:val="es-ES_tradnl"/>
              </w:rPr>
            </w:pPr>
            <w:r w:rsidRPr="00230F53">
              <w:rPr>
                <w:rFonts w:cstheme="minorHAnsi"/>
                <w:lang w:val="es-ES_tradnl"/>
              </w:rPr>
              <w:t>Caracteriza las propiedades de la</w:t>
            </w:r>
          </w:p>
          <w:p w:rsidR="00764117" w:rsidRPr="00271401" w:rsidRDefault="00230F53" w:rsidP="00230F53">
            <w:pPr>
              <w:rPr>
                <w:rFonts w:cstheme="minorHAnsi"/>
                <w:lang w:val="es-ES_tradnl"/>
              </w:rPr>
            </w:pPr>
            <w:r w:rsidRPr="00230F53">
              <w:rPr>
                <w:rFonts w:cstheme="minorHAnsi"/>
                <w:lang w:val="es-ES_tradnl"/>
              </w:rPr>
              <w:t>materia tales como presión y temperatura con base en un modelo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30F53">
              <w:rPr>
                <w:rFonts w:cstheme="minorHAnsi"/>
                <w:lang w:val="es-ES_tradnl"/>
              </w:rPr>
              <w:t>cinético molecular de la materia</w:t>
            </w:r>
          </w:p>
        </w:tc>
      </w:tr>
      <w:tr w:rsidR="00764117" w:rsidTr="00230F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796" w:type="dxa"/>
          </w:tcPr>
          <w:p w:rsidR="00764117" w:rsidRPr="00271401" w:rsidRDefault="00F81E3E" w:rsidP="00F81E3E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Resumir</w:t>
            </w:r>
            <w:r w:rsidR="00A23CD2">
              <w:rPr>
                <w:rFonts w:cstheme="minorHAnsi"/>
                <w:lang w:val="es-ES_tradnl"/>
              </w:rPr>
              <w:t xml:space="preserve"> la Unidad 1, completando el un </w:t>
            </w:r>
            <w:r w:rsidRPr="00F81E3E">
              <w:rPr>
                <w:rFonts w:cstheme="minorHAnsi"/>
                <w:lang w:val="es-ES_tradnl"/>
              </w:rPr>
              <w:t>mapa conceptual.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448" w:type="dxa"/>
          </w:tcPr>
          <w:p w:rsidR="00230F53" w:rsidRPr="00230F53" w:rsidRDefault="00230F53" w:rsidP="00230F53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230F53">
              <w:rPr>
                <w:rFonts w:cstheme="minorHAnsi"/>
                <w:sz w:val="20"/>
                <w:szCs w:val="20"/>
                <w:lang w:val="es-ES_tradnl"/>
              </w:rPr>
              <w:t>-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230F53">
              <w:rPr>
                <w:rFonts w:cstheme="minorHAnsi"/>
                <w:sz w:val="20"/>
                <w:szCs w:val="20"/>
                <w:lang w:val="es-ES_tradnl"/>
              </w:rPr>
              <w:t>Relaciona los estados de la materia con el grado de ordenamiento y de</w:t>
            </w:r>
          </w:p>
          <w:p w:rsidR="00230F53" w:rsidRDefault="00230F53" w:rsidP="00230F53">
            <w:proofErr w:type="gramStart"/>
            <w:r w:rsidRPr="00230F53">
              <w:rPr>
                <w:rFonts w:cstheme="minorHAnsi"/>
                <w:sz w:val="20"/>
                <w:szCs w:val="20"/>
                <w:lang w:val="es-ES_tradnl"/>
              </w:rPr>
              <w:t>libertad</w:t>
            </w:r>
            <w:proofErr w:type="gramEnd"/>
            <w:r w:rsidRPr="00230F53">
              <w:rPr>
                <w:rFonts w:cstheme="minorHAnsi"/>
                <w:sz w:val="20"/>
                <w:szCs w:val="20"/>
                <w:lang w:val="es-ES_tradnl"/>
              </w:rPr>
              <w:t xml:space="preserve"> de movimiento de los átomos y moléculas que componen un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Pr="00230F53">
              <w:rPr>
                <w:rFonts w:cstheme="minorHAnsi"/>
                <w:sz w:val="20"/>
                <w:szCs w:val="20"/>
                <w:lang w:val="es-ES_tradnl"/>
              </w:rPr>
              <w:t>material, de acuerdo a un modelo cinético molecular de la materia</w:t>
            </w:r>
            <w:r>
              <w:rPr>
                <w:rFonts w:cstheme="minorHAnsi"/>
                <w:sz w:val="20"/>
                <w:szCs w:val="20"/>
                <w:lang w:val="es-ES_tradnl"/>
              </w:rPr>
              <w:t>.</w:t>
            </w:r>
            <w:r>
              <w:t xml:space="preserve"> </w:t>
            </w:r>
          </w:p>
          <w:p w:rsidR="00230F53" w:rsidRDefault="00230F53" w:rsidP="00230F53">
            <w:pPr>
              <w:rPr>
                <w:rFonts w:cstheme="minorHAnsi"/>
                <w:sz w:val="20"/>
                <w:szCs w:val="20"/>
                <w:lang w:val="es-ES_tradnl"/>
              </w:rPr>
            </w:pPr>
            <w:r>
              <w:t xml:space="preserve">- </w:t>
            </w:r>
            <w:r w:rsidRPr="00230F53">
              <w:rPr>
                <w:rFonts w:cstheme="minorHAnsi"/>
                <w:sz w:val="20"/>
                <w:szCs w:val="20"/>
                <w:lang w:val="es-ES_tradnl"/>
              </w:rPr>
              <w:t>Describe los cambios de estado como u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na consecuencia de la absorción </w:t>
            </w:r>
            <w:r w:rsidRPr="00230F53">
              <w:rPr>
                <w:rFonts w:cstheme="minorHAnsi"/>
                <w:sz w:val="20"/>
                <w:szCs w:val="20"/>
                <w:lang w:val="es-ES_tradnl"/>
              </w:rPr>
              <w:t>o liberación de energía producida por una transferencia de calor.</w:t>
            </w:r>
          </w:p>
          <w:p w:rsidR="00764117" w:rsidRPr="00F009C5" w:rsidRDefault="00764117" w:rsidP="00230F53">
            <w:pPr>
              <w:rPr>
                <w:rFonts w:cstheme="minorHAnsi"/>
                <w:lang w:val="es-ES_tradnl"/>
              </w:rPr>
            </w:pP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5"/>
        <w:gridCol w:w="484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230F53" w:rsidRDefault="00230F53" w:rsidP="00764117">
            <w:pPr>
              <w:rPr>
                <w:rFonts w:cstheme="minorHAnsi"/>
                <w:lang w:val="es-ES_tradnl"/>
              </w:rPr>
            </w:pPr>
            <w:r w:rsidRPr="00230F53">
              <w:rPr>
                <w:rFonts w:cstheme="minorHAnsi"/>
                <w:lang w:val="es-ES_tradnl"/>
              </w:rPr>
              <w:t>Leer comprensivamente las indicacion</w:t>
            </w:r>
            <w:r>
              <w:rPr>
                <w:rFonts w:cstheme="minorHAnsi"/>
                <w:lang w:val="es-ES_tradnl"/>
              </w:rPr>
              <w:t>es para responder las preguntas del texto de estudio</w:t>
            </w:r>
          </w:p>
          <w:p w:rsidR="00EB2153" w:rsidRDefault="00EB2153" w:rsidP="00F9757E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685"/>
        <w:gridCol w:w="2976"/>
        <w:gridCol w:w="2409"/>
      </w:tblGrid>
      <w:tr w:rsidR="00F816D8" w:rsidTr="001C498E">
        <w:tc>
          <w:tcPr>
            <w:tcW w:w="56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301F7C">
              <w:rPr>
                <w:rFonts w:ascii="Agency FB" w:hAnsi="Agency FB"/>
                <w:b/>
                <w:lang w:val="es-ES_tradnl"/>
              </w:rPr>
              <w:t xml:space="preserve"> 7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301F7C">
              <w:rPr>
                <w:rFonts w:ascii="Agency FB" w:hAnsi="Agency FB"/>
                <w:b/>
                <w:lang w:val="es-ES_tradnl"/>
              </w:rPr>
              <w:t xml:space="preserve"> 22</w:t>
            </w:r>
            <w:r w:rsidR="0072323E">
              <w:rPr>
                <w:rFonts w:ascii="Agency FB" w:hAnsi="Agency FB"/>
                <w:b/>
                <w:lang w:val="es-ES_tradnl"/>
              </w:rPr>
              <w:t>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  <w:tr w:rsidR="00EB2153" w:rsidTr="001C498E">
        <w:tc>
          <w:tcPr>
            <w:tcW w:w="9639" w:type="dxa"/>
            <w:gridSpan w:val="4"/>
          </w:tcPr>
          <w:p w:rsidR="001B12B9" w:rsidRPr="001B12B9" w:rsidRDefault="001B12B9" w:rsidP="001B12B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 recuerdo que en esta unidad  estudiaron</w:t>
            </w:r>
            <w:r w:rsidRPr="001B12B9">
              <w:rPr>
                <w:rFonts w:cstheme="minorHAnsi"/>
                <w:lang w:val="es-ES_tradnl"/>
              </w:rPr>
              <w:t xml:space="preserve"> las propiedades y estados de la materia, sobre la base </w:t>
            </w:r>
            <w:r>
              <w:rPr>
                <w:rFonts w:cstheme="minorHAnsi"/>
                <w:lang w:val="es-ES_tradnl"/>
              </w:rPr>
              <w:t xml:space="preserve">del </w:t>
            </w:r>
            <w:r w:rsidRPr="001B12B9">
              <w:rPr>
                <w:rFonts w:cstheme="minorHAnsi"/>
                <w:lang w:val="es-ES_tradnl"/>
              </w:rPr>
              <w:t xml:space="preserve"> modelo cinético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B12B9">
              <w:rPr>
                <w:rFonts w:cstheme="minorHAnsi"/>
                <w:lang w:val="es-ES_tradnl"/>
              </w:rPr>
              <w:t>molecular, haciendo especial énfasis en la relación que existe entre el estado de agregación (sólido, líquido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B12B9">
              <w:rPr>
                <w:rFonts w:cstheme="minorHAnsi"/>
                <w:lang w:val="es-ES_tradnl"/>
              </w:rPr>
              <w:t>o gaseoso) y el grado de agitación térmica que presentan los átomos o moléculas que la conforman.</w:t>
            </w:r>
          </w:p>
          <w:p w:rsidR="001B12B9" w:rsidRPr="001B12B9" w:rsidRDefault="001B12B9" w:rsidP="001B12B9">
            <w:pPr>
              <w:rPr>
                <w:rFonts w:cstheme="minorHAnsi"/>
                <w:lang w:val="es-ES_tradnl"/>
              </w:rPr>
            </w:pPr>
            <w:r w:rsidRPr="001B12B9">
              <w:rPr>
                <w:rFonts w:cstheme="minorHAnsi"/>
                <w:lang w:val="es-ES_tradnl"/>
              </w:rPr>
              <w:t>Para tal efecto, se introduce la noción de temperatura como una propiedad de la materia relacionada</w:t>
            </w:r>
          </w:p>
          <w:p w:rsidR="00A23CD2" w:rsidRDefault="001B12B9" w:rsidP="001B12B9">
            <w:pPr>
              <w:rPr>
                <w:rFonts w:cstheme="minorHAnsi"/>
                <w:lang w:val="es-ES_tradnl"/>
              </w:rPr>
            </w:pPr>
            <w:proofErr w:type="gramStart"/>
            <w:r w:rsidRPr="001B12B9">
              <w:rPr>
                <w:rFonts w:cstheme="minorHAnsi"/>
                <w:lang w:val="es-ES_tradnl"/>
              </w:rPr>
              <w:t>precisamente</w:t>
            </w:r>
            <w:proofErr w:type="gramEnd"/>
            <w:r w:rsidRPr="001B12B9">
              <w:rPr>
                <w:rFonts w:cstheme="minorHAnsi"/>
                <w:lang w:val="es-ES_tradnl"/>
              </w:rPr>
              <w:t xml:space="preserve"> con el nivel de agitación de los átomos y moléculas que componen un cuerpo,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B12B9">
              <w:rPr>
                <w:rFonts w:cstheme="minorHAnsi"/>
                <w:lang w:val="es-ES_tradnl"/>
              </w:rPr>
              <w:t>distinguiéndola del calor, el que se presenta como un flujo de energía que se establece entre dos cuerpos 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1B12B9">
              <w:rPr>
                <w:rFonts w:cstheme="minorHAnsi"/>
                <w:lang w:val="es-ES_tradnl"/>
              </w:rPr>
              <w:t xml:space="preserve">puntos a diferente temperatura. </w:t>
            </w:r>
            <w:r w:rsidRPr="001B12B9">
              <w:rPr>
                <w:rFonts w:cstheme="minorHAnsi"/>
                <w:lang w:val="es-ES_tradnl"/>
              </w:rPr>
              <w:cr/>
            </w:r>
          </w:p>
          <w:p w:rsidR="00A23CD2" w:rsidRPr="00A23CD2" w:rsidRDefault="00A23CD2" w:rsidP="00F81E3E">
            <w:pPr>
              <w:rPr>
                <w:rFonts w:cstheme="minorHAnsi"/>
                <w:b/>
                <w:lang w:val="es-ES_tradnl"/>
              </w:rPr>
            </w:pPr>
            <w:r w:rsidRPr="00A23CD2">
              <w:rPr>
                <w:rFonts w:cstheme="minorHAnsi"/>
                <w:b/>
                <w:lang w:val="es-ES_tradnl"/>
              </w:rPr>
              <w:t xml:space="preserve">Actividad N°1 </w:t>
            </w:r>
          </w:p>
          <w:p w:rsidR="00CC7214" w:rsidRDefault="00F81E3E" w:rsidP="00F81E3E">
            <w:pPr>
              <w:rPr>
                <w:rFonts w:cstheme="minorHAnsi"/>
                <w:lang w:val="es-ES_tradnl"/>
              </w:rPr>
            </w:pPr>
            <w:r w:rsidRPr="00F81E3E">
              <w:rPr>
                <w:rFonts w:cstheme="minorHAnsi"/>
                <w:lang w:val="es-ES_tradnl"/>
              </w:rPr>
              <w:t xml:space="preserve">A modo de </w:t>
            </w:r>
            <w:r w:rsidR="00A23CD2">
              <w:rPr>
                <w:rFonts w:cstheme="minorHAnsi"/>
                <w:lang w:val="es-ES_tradnl"/>
              </w:rPr>
              <w:t xml:space="preserve">resumen de la Unidad 1, completa el </w:t>
            </w:r>
            <w:r w:rsidRPr="00F81E3E">
              <w:rPr>
                <w:rFonts w:cstheme="minorHAnsi"/>
                <w:lang w:val="es-ES_tradnl"/>
              </w:rPr>
              <w:t>mapa concep</w:t>
            </w:r>
            <w:r w:rsidR="00A23CD2">
              <w:rPr>
                <w:rFonts w:cstheme="minorHAnsi"/>
                <w:lang w:val="es-ES_tradnl"/>
              </w:rPr>
              <w:t>tual de la página 115. Esto te servirá como evaluación de lo que vimos en esta Unidad,  puedes consultar las páginas trabajadas para completar el mapa conceptual.</w:t>
            </w:r>
          </w:p>
          <w:p w:rsidR="00A23CD2" w:rsidRPr="00F81E3E" w:rsidRDefault="00A23CD2" w:rsidP="00F81E3E">
            <w:pPr>
              <w:rPr>
                <w:rFonts w:cstheme="minorHAnsi"/>
                <w:lang w:val="es-ES_tradnl"/>
              </w:rPr>
            </w:pPr>
          </w:p>
          <w:p w:rsidR="00CC7214" w:rsidRPr="00A23CD2" w:rsidRDefault="00A23CD2" w:rsidP="00764117">
            <w:pPr>
              <w:rPr>
                <w:rFonts w:cstheme="minorHAnsi"/>
                <w:b/>
                <w:lang w:val="es-ES_tradnl"/>
              </w:rPr>
            </w:pPr>
            <w:r w:rsidRPr="00A23CD2">
              <w:rPr>
                <w:rFonts w:cstheme="minorHAnsi"/>
                <w:b/>
                <w:lang w:val="es-ES_tradnl"/>
              </w:rPr>
              <w:t>Actividad N° 2</w:t>
            </w:r>
          </w:p>
          <w:p w:rsidR="00CC7214" w:rsidRPr="00F81E3E" w:rsidRDefault="00F81E3E" w:rsidP="00F81E3E">
            <w:pPr>
              <w:rPr>
                <w:rFonts w:cstheme="minorHAnsi"/>
                <w:lang w:val="es-ES_tradnl"/>
              </w:rPr>
            </w:pPr>
            <w:r w:rsidRPr="00F81E3E">
              <w:rPr>
                <w:rFonts w:cstheme="minorHAnsi"/>
                <w:lang w:val="es-ES_tradnl"/>
              </w:rPr>
              <w:t>R</w:t>
            </w:r>
            <w:r w:rsidR="00A23CD2">
              <w:rPr>
                <w:rFonts w:cstheme="minorHAnsi"/>
                <w:lang w:val="es-ES_tradnl"/>
              </w:rPr>
              <w:t>esuelva cada pregunta que se encuentran en las páginas 116 y 117</w:t>
            </w:r>
            <w:r w:rsidRPr="00F81E3E">
              <w:rPr>
                <w:rFonts w:cstheme="minorHAnsi"/>
                <w:lang w:val="es-ES_tradnl"/>
              </w:rPr>
              <w:t xml:space="preserve"> Trabaje aquello</w:t>
            </w:r>
            <w:r w:rsidR="00A23CD2">
              <w:rPr>
                <w:rFonts w:cstheme="minorHAnsi"/>
                <w:lang w:val="es-ES_tradnl"/>
              </w:rPr>
              <w:t>s temas que necesita fortalecer, con ayuda del texto</w:t>
            </w:r>
            <w:r w:rsidR="001B12B9">
              <w:rPr>
                <w:rFonts w:cstheme="minorHAnsi"/>
                <w:lang w:val="es-ES_tradnl"/>
              </w:rPr>
              <w:t xml:space="preserve"> d</w:t>
            </w:r>
            <w:r w:rsidR="00A23CD2">
              <w:rPr>
                <w:rFonts w:cstheme="minorHAnsi"/>
                <w:lang w:val="es-ES_tradnl"/>
              </w:rPr>
              <w:t>e estudio y los Link que se sugirieron en cad</w:t>
            </w:r>
            <w:r w:rsidR="001B12B9">
              <w:rPr>
                <w:rFonts w:cstheme="minorHAnsi"/>
                <w:lang w:val="es-ES_tradnl"/>
              </w:rPr>
              <w:t>a guía.</w:t>
            </w:r>
          </w:p>
          <w:p w:rsidR="00CC7214" w:rsidRPr="00F81E3E" w:rsidRDefault="00CC7214" w:rsidP="00764117">
            <w:pPr>
              <w:rPr>
                <w:rFonts w:cstheme="minorHAnsi"/>
                <w:lang w:val="es-ES_tradnl"/>
              </w:rPr>
            </w:pPr>
          </w:p>
          <w:p w:rsidR="00CC7214" w:rsidRPr="008F055F" w:rsidRDefault="008F055F" w:rsidP="00764117">
            <w:pPr>
              <w:rPr>
                <w:rFonts w:cstheme="minorHAnsi"/>
                <w:b/>
                <w:lang w:val="es-ES_tradnl"/>
              </w:rPr>
            </w:pPr>
            <w:r w:rsidRPr="008F055F">
              <w:rPr>
                <w:rFonts w:cstheme="minorHAnsi"/>
                <w:b/>
                <w:lang w:val="es-ES_tradnl"/>
              </w:rPr>
              <w:t>Te dejo este dibujo para recordar, cópialo en tu cuaderno de ciencias.</w:t>
            </w:r>
          </w:p>
          <w:p w:rsidR="00EB2153" w:rsidRDefault="008F055F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08CA3E" wp14:editId="4F72E22B">
                  <wp:extent cx="2828925" cy="2028825"/>
                  <wp:effectExtent l="0" t="0" r="9525" b="9525"/>
                  <wp:docPr id="1" name="Imagen 1" descr="Teoria y Procesos de Sublimación ~ SOPORTE NICO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oria y Procesos de Sublimación ~ SOPORTE NICO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55F">
              <w:rPr>
                <w:rFonts w:ascii="Agency FB" w:hAnsi="Agency FB"/>
                <w:b/>
                <w:lang w:val="es-ES"/>
              </w:rPr>
              <w:drawing>
                <wp:inline distT="0" distB="0" distL="0" distR="0">
                  <wp:extent cx="2714625" cy="2028825"/>
                  <wp:effectExtent l="0" t="0" r="9525" b="9525"/>
                  <wp:docPr id="2" name="Imagen 2" descr="LA MATERIA: Cambios de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MATERIA: Cambios de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  <w:bookmarkStart w:id="0" w:name="_GoBack"/>
      <w:bookmarkEnd w:id="0"/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EDA"/>
    <w:multiLevelType w:val="hybridMultilevel"/>
    <w:tmpl w:val="DC4A87BC"/>
    <w:lvl w:ilvl="0" w:tplc="B4246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F16"/>
    <w:multiLevelType w:val="hybridMultilevel"/>
    <w:tmpl w:val="1B6076EE"/>
    <w:lvl w:ilvl="0" w:tplc="6EE47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202D"/>
    <w:rsid w:val="00073FC4"/>
    <w:rsid w:val="00142472"/>
    <w:rsid w:val="001A07C4"/>
    <w:rsid w:val="001B12B9"/>
    <w:rsid w:val="001C498E"/>
    <w:rsid w:val="00230F53"/>
    <w:rsid w:val="00271401"/>
    <w:rsid w:val="002D3215"/>
    <w:rsid w:val="00301F7C"/>
    <w:rsid w:val="00442D63"/>
    <w:rsid w:val="00447B63"/>
    <w:rsid w:val="005855D7"/>
    <w:rsid w:val="006A3DAF"/>
    <w:rsid w:val="0072323E"/>
    <w:rsid w:val="007556A8"/>
    <w:rsid w:val="00764117"/>
    <w:rsid w:val="008E00DA"/>
    <w:rsid w:val="008F055F"/>
    <w:rsid w:val="0092074A"/>
    <w:rsid w:val="009E3ABB"/>
    <w:rsid w:val="00A23CD2"/>
    <w:rsid w:val="00AD0C13"/>
    <w:rsid w:val="00CC7214"/>
    <w:rsid w:val="00DC72E1"/>
    <w:rsid w:val="00E57ED7"/>
    <w:rsid w:val="00E922A5"/>
    <w:rsid w:val="00EB2153"/>
    <w:rsid w:val="00F009C5"/>
    <w:rsid w:val="00F10C21"/>
    <w:rsid w:val="00F27C8E"/>
    <w:rsid w:val="00F65FCB"/>
    <w:rsid w:val="00F816D8"/>
    <w:rsid w:val="00F81E3E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2020-06-20T03:21:00Z</dcterms:created>
  <dcterms:modified xsi:type="dcterms:W3CDTF">2020-06-20T03:21:00Z</dcterms:modified>
</cp:coreProperties>
</file>