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8DF" w:rsidRPr="0092074A" w:rsidRDefault="005B48DF" w:rsidP="005B48DF">
      <w:pPr>
        <w:spacing w:after="0"/>
        <w:rPr>
          <w:rFonts w:ascii="Agency FB" w:hAnsi="Agency FB"/>
          <w:b/>
          <w:sz w:val="28"/>
          <w:szCs w:val="28"/>
          <w:lang w:val="es-ES_tradnl"/>
        </w:rPr>
      </w:pPr>
      <w:r w:rsidRPr="0092074A">
        <w:rPr>
          <w:rFonts w:ascii="Agency FB" w:hAnsi="Agency FB"/>
          <w:b/>
          <w:sz w:val="28"/>
          <w:szCs w:val="28"/>
          <w:lang w:val="es-ES_tradnl"/>
        </w:rPr>
        <w:t xml:space="preserve">CENTRO EDUCACIONAL </w:t>
      </w:r>
      <w:r>
        <w:rPr>
          <w:rFonts w:ascii="Agency FB" w:hAnsi="Agency FB"/>
          <w:b/>
          <w:sz w:val="28"/>
          <w:szCs w:val="28"/>
          <w:lang w:val="es-ES_tradnl"/>
        </w:rPr>
        <w:t>DE ADULTOS ISABEL LA CATOLICA.</w:t>
      </w:r>
    </w:p>
    <w:p w:rsidR="005B48DF" w:rsidRPr="0092074A" w:rsidRDefault="005B48DF" w:rsidP="005B48DF">
      <w:pPr>
        <w:spacing w:after="0"/>
        <w:rPr>
          <w:rFonts w:ascii="Agency FB" w:hAnsi="Agency FB"/>
          <w:b/>
          <w:sz w:val="28"/>
          <w:szCs w:val="28"/>
          <w:lang w:val="es-ES_tradnl"/>
        </w:rPr>
      </w:pPr>
      <w:r w:rsidRPr="0092074A">
        <w:rPr>
          <w:rFonts w:ascii="Agency FB" w:hAnsi="Agency FB"/>
          <w:b/>
          <w:sz w:val="28"/>
          <w:szCs w:val="28"/>
          <w:lang w:val="es-ES_tradnl"/>
        </w:rPr>
        <w:t>PUENTE ALTO.</w:t>
      </w:r>
    </w:p>
    <w:p w:rsidR="005B48DF" w:rsidRDefault="005B48DF" w:rsidP="005B48DF">
      <w:pPr>
        <w:spacing w:after="0"/>
        <w:rPr>
          <w:rFonts w:ascii="Agency FB" w:hAnsi="Agency FB"/>
          <w:b/>
          <w:lang w:val="es-ES_tradnl"/>
        </w:rPr>
      </w:pPr>
    </w:p>
    <w:tbl>
      <w:tblPr>
        <w:tblStyle w:val="Tablaconcuadrcula"/>
        <w:tblW w:w="0" w:type="auto"/>
        <w:tblLayout w:type="fixed"/>
        <w:tblLook w:val="04A0" w:firstRow="1" w:lastRow="0" w:firstColumn="1" w:lastColumn="0" w:noHBand="0" w:noVBand="1"/>
      </w:tblPr>
      <w:tblGrid>
        <w:gridCol w:w="1247"/>
        <w:gridCol w:w="1129"/>
        <w:gridCol w:w="1418"/>
        <w:gridCol w:w="6095"/>
      </w:tblGrid>
      <w:tr w:rsidR="005B48DF" w:rsidRPr="005F70F0" w:rsidTr="00AE2464">
        <w:tc>
          <w:tcPr>
            <w:tcW w:w="1247" w:type="dxa"/>
            <w:shd w:val="clear" w:color="auto" w:fill="BFBFBF" w:themeFill="background1" w:themeFillShade="BF"/>
            <w:vAlign w:val="center"/>
          </w:tcPr>
          <w:p w:rsidR="005B48DF" w:rsidRPr="005F70F0" w:rsidRDefault="005B48DF" w:rsidP="000C1EBE">
            <w:pPr>
              <w:rPr>
                <w:rFonts w:ascii="Agency FB" w:hAnsi="Agency FB"/>
                <w:b/>
                <w:sz w:val="24"/>
                <w:szCs w:val="24"/>
                <w:lang w:val="es-ES_tradnl"/>
              </w:rPr>
            </w:pPr>
            <w:r w:rsidRPr="005F70F0">
              <w:rPr>
                <w:rFonts w:ascii="Agency FB" w:hAnsi="Agency FB"/>
                <w:b/>
                <w:sz w:val="24"/>
                <w:szCs w:val="24"/>
                <w:lang w:val="es-ES_tradnl"/>
              </w:rPr>
              <w:t>ASIGNATURA</w:t>
            </w:r>
          </w:p>
        </w:tc>
        <w:tc>
          <w:tcPr>
            <w:tcW w:w="1129" w:type="dxa"/>
          </w:tcPr>
          <w:p w:rsidR="005B48DF" w:rsidRPr="005F70F0" w:rsidRDefault="005B48DF" w:rsidP="000C1EBE">
            <w:pPr>
              <w:rPr>
                <w:rFonts w:ascii="Agency FB" w:hAnsi="Agency FB"/>
                <w:b/>
                <w:sz w:val="24"/>
                <w:szCs w:val="24"/>
                <w:lang w:val="es-ES_tradnl"/>
              </w:rPr>
            </w:pPr>
            <w:r w:rsidRPr="005F70F0">
              <w:rPr>
                <w:rFonts w:ascii="Agency FB" w:hAnsi="Agency FB"/>
                <w:b/>
                <w:sz w:val="24"/>
                <w:szCs w:val="24"/>
                <w:lang w:val="es-ES_tradnl"/>
              </w:rPr>
              <w:t>Ciencias Naturales</w:t>
            </w:r>
          </w:p>
        </w:tc>
        <w:tc>
          <w:tcPr>
            <w:tcW w:w="1418" w:type="dxa"/>
            <w:shd w:val="clear" w:color="auto" w:fill="BFBFBF" w:themeFill="background1" w:themeFillShade="BF"/>
            <w:vAlign w:val="center"/>
          </w:tcPr>
          <w:p w:rsidR="005B48DF" w:rsidRPr="005F70F0" w:rsidRDefault="005B48DF" w:rsidP="000C1EBE">
            <w:pPr>
              <w:rPr>
                <w:rFonts w:ascii="Agency FB" w:hAnsi="Agency FB"/>
                <w:b/>
                <w:sz w:val="24"/>
                <w:szCs w:val="24"/>
                <w:lang w:val="es-ES_tradnl"/>
              </w:rPr>
            </w:pPr>
            <w:r w:rsidRPr="005F70F0">
              <w:rPr>
                <w:rFonts w:ascii="Agency FB" w:hAnsi="Agency FB"/>
                <w:b/>
                <w:sz w:val="24"/>
                <w:szCs w:val="24"/>
                <w:lang w:val="es-ES_tradnl"/>
              </w:rPr>
              <w:t>NIVEL</w:t>
            </w:r>
          </w:p>
        </w:tc>
        <w:tc>
          <w:tcPr>
            <w:tcW w:w="6095" w:type="dxa"/>
          </w:tcPr>
          <w:p w:rsidR="005B48DF" w:rsidRPr="005F70F0" w:rsidRDefault="005B48DF" w:rsidP="000C1EBE">
            <w:pPr>
              <w:rPr>
                <w:rFonts w:ascii="Agency FB" w:hAnsi="Agency FB"/>
                <w:b/>
                <w:sz w:val="24"/>
                <w:szCs w:val="24"/>
                <w:lang w:val="es-ES_tradnl"/>
              </w:rPr>
            </w:pPr>
            <w:r w:rsidRPr="005F70F0">
              <w:rPr>
                <w:rFonts w:ascii="Agency FB" w:hAnsi="Agency FB"/>
                <w:b/>
                <w:sz w:val="24"/>
                <w:szCs w:val="24"/>
                <w:lang w:val="es-ES_tradnl"/>
              </w:rPr>
              <w:t>2° Nivel</w:t>
            </w:r>
          </w:p>
        </w:tc>
      </w:tr>
      <w:tr w:rsidR="005B48DF" w:rsidRPr="005F70F0" w:rsidTr="00AE2464">
        <w:tc>
          <w:tcPr>
            <w:tcW w:w="1247" w:type="dxa"/>
            <w:shd w:val="clear" w:color="auto" w:fill="BFBFBF" w:themeFill="background1" w:themeFillShade="BF"/>
            <w:vAlign w:val="center"/>
          </w:tcPr>
          <w:p w:rsidR="005B48DF" w:rsidRPr="005F70F0" w:rsidRDefault="005B48DF" w:rsidP="000C1EBE">
            <w:pPr>
              <w:rPr>
                <w:rFonts w:ascii="Agency FB" w:hAnsi="Agency FB"/>
                <w:b/>
                <w:sz w:val="24"/>
                <w:szCs w:val="24"/>
                <w:lang w:val="es-ES_tradnl"/>
              </w:rPr>
            </w:pPr>
            <w:r w:rsidRPr="005F70F0">
              <w:rPr>
                <w:rFonts w:ascii="Agency FB" w:hAnsi="Agency FB"/>
                <w:b/>
                <w:sz w:val="24"/>
                <w:szCs w:val="24"/>
                <w:lang w:val="es-ES_tradnl"/>
              </w:rPr>
              <w:t>UNIDAD</w:t>
            </w:r>
          </w:p>
        </w:tc>
        <w:tc>
          <w:tcPr>
            <w:tcW w:w="1129" w:type="dxa"/>
          </w:tcPr>
          <w:p w:rsidR="005B48DF" w:rsidRPr="005F70F0" w:rsidRDefault="00012F8E" w:rsidP="00DB2396">
            <w:pPr>
              <w:rPr>
                <w:rFonts w:ascii="Agency FB" w:hAnsi="Agency FB"/>
                <w:b/>
                <w:sz w:val="24"/>
                <w:szCs w:val="24"/>
                <w:lang w:val="es-ES_tradnl"/>
              </w:rPr>
            </w:pPr>
            <w:r>
              <w:rPr>
                <w:rFonts w:ascii="Agency FB" w:hAnsi="Agency FB"/>
                <w:b/>
                <w:sz w:val="24"/>
                <w:szCs w:val="24"/>
                <w:lang w:val="es-ES_tradnl"/>
              </w:rPr>
              <w:t>UN°</w:t>
            </w:r>
            <w:r w:rsidR="00DB2396">
              <w:rPr>
                <w:rFonts w:ascii="Agency FB" w:hAnsi="Agency FB"/>
                <w:b/>
                <w:sz w:val="24"/>
                <w:szCs w:val="24"/>
                <w:lang w:val="es-ES_tradnl"/>
              </w:rPr>
              <w:t>3</w:t>
            </w:r>
            <w:r>
              <w:rPr>
                <w:rFonts w:ascii="Agency FB" w:hAnsi="Agency FB"/>
                <w:b/>
                <w:sz w:val="24"/>
                <w:szCs w:val="24"/>
                <w:lang w:val="es-ES_tradnl"/>
              </w:rPr>
              <w:t xml:space="preserve"> </w:t>
            </w:r>
            <w:r w:rsidR="00DB2396">
              <w:rPr>
                <w:rFonts w:ascii="Agency FB" w:hAnsi="Agency FB"/>
                <w:b/>
                <w:sz w:val="24"/>
                <w:szCs w:val="24"/>
                <w:lang w:val="es-ES_tradnl"/>
              </w:rPr>
              <w:t>Energía Mecánica</w:t>
            </w:r>
          </w:p>
        </w:tc>
        <w:tc>
          <w:tcPr>
            <w:tcW w:w="1418" w:type="dxa"/>
            <w:shd w:val="clear" w:color="auto" w:fill="BFBFBF" w:themeFill="background1" w:themeFillShade="BF"/>
            <w:vAlign w:val="center"/>
          </w:tcPr>
          <w:p w:rsidR="005B48DF" w:rsidRPr="005F70F0" w:rsidRDefault="005B48DF" w:rsidP="000C1EBE">
            <w:pPr>
              <w:rPr>
                <w:rFonts w:ascii="Agency FB" w:hAnsi="Agency FB"/>
                <w:b/>
                <w:sz w:val="24"/>
                <w:szCs w:val="24"/>
                <w:lang w:val="es-ES_tradnl"/>
              </w:rPr>
            </w:pPr>
            <w:r w:rsidRPr="005F70F0">
              <w:rPr>
                <w:rFonts w:ascii="Agency FB" w:hAnsi="Agency FB"/>
                <w:b/>
                <w:sz w:val="24"/>
                <w:szCs w:val="24"/>
                <w:lang w:val="es-ES_tradnl"/>
              </w:rPr>
              <w:t>APRENDIZAJE ESPERADO</w:t>
            </w:r>
          </w:p>
        </w:tc>
        <w:tc>
          <w:tcPr>
            <w:tcW w:w="6095" w:type="dxa"/>
            <w:vAlign w:val="center"/>
          </w:tcPr>
          <w:p w:rsidR="005B48DF" w:rsidRPr="005F70F0" w:rsidRDefault="005B48DF" w:rsidP="000C1EBE">
            <w:pPr>
              <w:rPr>
                <w:rFonts w:ascii="Agency FB" w:hAnsi="Agency FB"/>
                <w:sz w:val="24"/>
                <w:szCs w:val="24"/>
                <w:lang w:val="es-ES_tradnl"/>
              </w:rPr>
            </w:pPr>
            <w:r w:rsidRPr="005F70F0">
              <w:rPr>
                <w:rFonts w:ascii="Agency FB" w:hAnsi="Agency FB"/>
                <w:sz w:val="24"/>
                <w:szCs w:val="24"/>
                <w:lang w:val="es-ES_tradnl"/>
              </w:rPr>
              <w:t>(escrito)</w:t>
            </w:r>
            <w:bookmarkStart w:id="0" w:name="_GoBack"/>
            <w:bookmarkEnd w:id="0"/>
          </w:p>
        </w:tc>
      </w:tr>
      <w:tr w:rsidR="005B48DF" w:rsidRPr="005F70F0" w:rsidTr="00AE2464">
        <w:tc>
          <w:tcPr>
            <w:tcW w:w="1247" w:type="dxa"/>
            <w:shd w:val="clear" w:color="auto" w:fill="BFBFBF" w:themeFill="background1" w:themeFillShade="BF"/>
            <w:vAlign w:val="center"/>
          </w:tcPr>
          <w:p w:rsidR="005B48DF" w:rsidRPr="005F70F0" w:rsidRDefault="005B48DF" w:rsidP="000C1EBE">
            <w:pPr>
              <w:rPr>
                <w:rFonts w:ascii="Agency FB" w:hAnsi="Agency FB"/>
                <w:b/>
                <w:sz w:val="24"/>
                <w:szCs w:val="24"/>
                <w:lang w:val="es-ES_tradnl"/>
              </w:rPr>
            </w:pPr>
            <w:r w:rsidRPr="005F70F0">
              <w:rPr>
                <w:rFonts w:ascii="Agency FB" w:hAnsi="Agency FB"/>
                <w:b/>
                <w:sz w:val="24"/>
                <w:szCs w:val="24"/>
                <w:lang w:val="es-ES_tradnl"/>
              </w:rPr>
              <w:t>OBJETIVO DE LA GUIA.</w:t>
            </w:r>
          </w:p>
        </w:tc>
        <w:tc>
          <w:tcPr>
            <w:tcW w:w="1129" w:type="dxa"/>
          </w:tcPr>
          <w:p w:rsidR="00012F8E" w:rsidRPr="00012F8E" w:rsidRDefault="00012F8E" w:rsidP="00012F8E">
            <w:pPr>
              <w:rPr>
                <w:rFonts w:ascii="Agency FB" w:hAnsi="Agency FB" w:cs="Arial"/>
                <w:b/>
                <w:sz w:val="24"/>
                <w:szCs w:val="24"/>
                <w:lang w:val="es-ES_tradnl"/>
              </w:rPr>
            </w:pPr>
            <w:r w:rsidRPr="00012F8E">
              <w:rPr>
                <w:rFonts w:ascii="Agency FB" w:hAnsi="Agency FB"/>
                <w:b/>
                <w:sz w:val="24"/>
                <w:szCs w:val="24"/>
              </w:rPr>
              <w:t>Describe diferentes</w:t>
            </w:r>
            <w:r>
              <w:rPr>
                <w:rFonts w:ascii="Agency FB" w:hAnsi="Agency FB"/>
                <w:b/>
                <w:sz w:val="24"/>
                <w:szCs w:val="24"/>
              </w:rPr>
              <w:t xml:space="preserve"> </w:t>
            </w:r>
            <w:r w:rsidRPr="00012F8E">
              <w:rPr>
                <w:rFonts w:ascii="Agency FB" w:hAnsi="Agency FB"/>
                <w:b/>
                <w:sz w:val="24"/>
                <w:szCs w:val="24"/>
              </w:rPr>
              <w:t>fuentes de energía, identificando</w:t>
            </w:r>
            <w:r>
              <w:rPr>
                <w:rFonts w:ascii="Agency FB" w:hAnsi="Agency FB"/>
                <w:b/>
                <w:sz w:val="24"/>
                <w:szCs w:val="24"/>
              </w:rPr>
              <w:t xml:space="preserve"> </w:t>
            </w:r>
            <w:r w:rsidRPr="00012F8E">
              <w:rPr>
                <w:rFonts w:ascii="Agency FB" w:hAnsi="Agency FB"/>
                <w:b/>
                <w:sz w:val="24"/>
                <w:szCs w:val="24"/>
              </w:rPr>
              <w:t>sus</w:t>
            </w:r>
            <w:r>
              <w:rPr>
                <w:rFonts w:ascii="Agency FB" w:hAnsi="Agency FB"/>
                <w:b/>
                <w:sz w:val="24"/>
                <w:szCs w:val="24"/>
              </w:rPr>
              <w:t xml:space="preserve"> principales </w:t>
            </w:r>
            <w:r w:rsidRPr="00012F8E">
              <w:rPr>
                <w:rFonts w:ascii="Agency FB" w:hAnsi="Agency FB"/>
                <w:b/>
                <w:sz w:val="24"/>
                <w:szCs w:val="24"/>
              </w:rPr>
              <w:t>características.</w:t>
            </w:r>
          </w:p>
        </w:tc>
        <w:tc>
          <w:tcPr>
            <w:tcW w:w="1418" w:type="dxa"/>
            <w:shd w:val="clear" w:color="auto" w:fill="BFBFBF" w:themeFill="background1" w:themeFillShade="BF"/>
            <w:vAlign w:val="center"/>
          </w:tcPr>
          <w:p w:rsidR="005B48DF" w:rsidRPr="005F70F0" w:rsidRDefault="005B48DF" w:rsidP="000C1EBE">
            <w:pPr>
              <w:rPr>
                <w:rFonts w:ascii="Agency FB" w:hAnsi="Agency FB"/>
                <w:b/>
                <w:sz w:val="24"/>
                <w:szCs w:val="24"/>
                <w:lang w:val="es-ES_tradnl"/>
              </w:rPr>
            </w:pPr>
            <w:r w:rsidRPr="005F70F0">
              <w:rPr>
                <w:rFonts w:ascii="Agency FB" w:hAnsi="Agency FB"/>
                <w:b/>
                <w:sz w:val="24"/>
                <w:szCs w:val="24"/>
                <w:lang w:val="es-ES_tradnl"/>
              </w:rPr>
              <w:t>INDICADORES DE EVALUACION.</w:t>
            </w:r>
          </w:p>
        </w:tc>
        <w:tc>
          <w:tcPr>
            <w:tcW w:w="6095" w:type="dxa"/>
          </w:tcPr>
          <w:p w:rsidR="00DB2396" w:rsidRPr="00AE2464" w:rsidRDefault="00DB2396" w:rsidP="00811107">
            <w:pPr>
              <w:rPr>
                <w:rFonts w:ascii="Agency FB" w:hAnsi="Agency FB"/>
                <w:b/>
                <w:sz w:val="24"/>
                <w:szCs w:val="24"/>
              </w:rPr>
            </w:pPr>
            <w:r w:rsidRPr="00AE2464">
              <w:rPr>
                <w:rFonts w:ascii="Agency FB" w:hAnsi="Agency FB"/>
                <w:b/>
                <w:sz w:val="24"/>
                <w:szCs w:val="24"/>
              </w:rPr>
              <w:t xml:space="preserve">1. Caracteriza a la energía mecánica como la capacidad de realizar transformaciones y la asocia a la noción de trabajo. </w:t>
            </w:r>
          </w:p>
          <w:p w:rsidR="00DB2396" w:rsidRPr="00AE2464" w:rsidRDefault="00DB2396" w:rsidP="00811107">
            <w:pPr>
              <w:rPr>
                <w:rFonts w:ascii="Agency FB" w:hAnsi="Agency FB"/>
                <w:b/>
                <w:sz w:val="24"/>
                <w:szCs w:val="24"/>
              </w:rPr>
            </w:pPr>
            <w:r w:rsidRPr="00AE2464">
              <w:rPr>
                <w:rFonts w:ascii="Agency FB" w:hAnsi="Agency FB"/>
                <w:b/>
                <w:sz w:val="24"/>
                <w:szCs w:val="24"/>
              </w:rPr>
              <w:t xml:space="preserve">2. Comprende la noción de energía cinética y asocia su transferencia al concepto de trabajo mecánico. </w:t>
            </w:r>
          </w:p>
          <w:p w:rsidR="00DB2396" w:rsidRPr="00AE2464" w:rsidRDefault="00DB2396" w:rsidP="00811107">
            <w:pPr>
              <w:rPr>
                <w:rFonts w:ascii="Agency FB" w:hAnsi="Agency FB"/>
                <w:b/>
                <w:sz w:val="24"/>
                <w:szCs w:val="24"/>
              </w:rPr>
            </w:pPr>
            <w:r w:rsidRPr="00AE2464">
              <w:rPr>
                <w:rFonts w:ascii="Agency FB" w:hAnsi="Agency FB"/>
                <w:b/>
                <w:sz w:val="24"/>
                <w:szCs w:val="24"/>
              </w:rPr>
              <w:t xml:space="preserve">3. Asocia la noción de energía potencial gravitatoria al trabajo mecánico realizado en contra del peso y observa su independencia de la trayectoria. </w:t>
            </w:r>
          </w:p>
          <w:p w:rsidR="00DB2396" w:rsidRPr="00AE2464" w:rsidRDefault="00DB2396" w:rsidP="00811107">
            <w:pPr>
              <w:rPr>
                <w:rFonts w:ascii="Agency FB" w:hAnsi="Agency FB"/>
                <w:b/>
                <w:sz w:val="24"/>
                <w:szCs w:val="24"/>
              </w:rPr>
            </w:pPr>
            <w:r w:rsidRPr="00AE2464">
              <w:rPr>
                <w:rFonts w:ascii="Agency FB" w:hAnsi="Agency FB"/>
                <w:b/>
                <w:sz w:val="24"/>
                <w:szCs w:val="24"/>
              </w:rPr>
              <w:t>4. Aplica el concepto de conservación de la energía para explicar situaciones de la vida cotidiana.</w:t>
            </w:r>
          </w:p>
          <w:p w:rsidR="005B48DF" w:rsidRPr="00AE2464" w:rsidRDefault="00DB2396" w:rsidP="00811107">
            <w:pPr>
              <w:rPr>
                <w:rFonts w:ascii="Agency FB" w:hAnsi="Agency FB"/>
                <w:b/>
                <w:sz w:val="24"/>
                <w:szCs w:val="24"/>
              </w:rPr>
            </w:pPr>
            <w:r w:rsidRPr="00AE2464">
              <w:rPr>
                <w:rFonts w:ascii="Agency FB" w:hAnsi="Agency FB"/>
                <w:b/>
                <w:sz w:val="24"/>
                <w:szCs w:val="24"/>
              </w:rPr>
              <w:t>5. Describe las principales fuentes y formas de obtener energía en la Tierra y en nuestro país</w:t>
            </w:r>
          </w:p>
        </w:tc>
      </w:tr>
    </w:tbl>
    <w:p w:rsidR="005B48DF" w:rsidRDefault="005B48DF" w:rsidP="005B48DF">
      <w:pPr>
        <w:spacing w:after="0"/>
        <w:rPr>
          <w:rFonts w:ascii="Agency FB" w:hAnsi="Agency FB"/>
          <w:b/>
          <w:lang w:val="es-ES_tradnl"/>
        </w:rPr>
      </w:pPr>
    </w:p>
    <w:tbl>
      <w:tblPr>
        <w:tblStyle w:val="Tablaconcuadrcula"/>
        <w:tblW w:w="0" w:type="auto"/>
        <w:tblLook w:val="04A0" w:firstRow="1" w:lastRow="0" w:firstColumn="1" w:lastColumn="0" w:noHBand="0" w:noVBand="1"/>
      </w:tblPr>
      <w:tblGrid>
        <w:gridCol w:w="4915"/>
        <w:gridCol w:w="4915"/>
      </w:tblGrid>
      <w:tr w:rsidR="005B48DF" w:rsidRPr="00E65B25" w:rsidTr="00400880">
        <w:tc>
          <w:tcPr>
            <w:tcW w:w="4915" w:type="dxa"/>
            <w:shd w:val="clear" w:color="auto" w:fill="BFBFBF" w:themeFill="background1" w:themeFillShade="BF"/>
            <w:vAlign w:val="center"/>
          </w:tcPr>
          <w:p w:rsidR="005B48DF" w:rsidRPr="00E65B25" w:rsidRDefault="005B48DF" w:rsidP="000C1EBE">
            <w:pPr>
              <w:rPr>
                <w:rFonts w:ascii="Agency FB" w:hAnsi="Agency FB"/>
                <w:b/>
                <w:sz w:val="24"/>
                <w:szCs w:val="24"/>
                <w:lang w:val="es-ES_tradnl"/>
              </w:rPr>
            </w:pPr>
            <w:r w:rsidRPr="00E65B25">
              <w:rPr>
                <w:rFonts w:ascii="Agency FB" w:hAnsi="Agency FB"/>
                <w:b/>
                <w:sz w:val="24"/>
                <w:szCs w:val="24"/>
                <w:lang w:val="es-ES_tradnl"/>
              </w:rPr>
              <w:t>INSTRUCCIONES PARA EL DESARROLLO DE LA GUIA.</w:t>
            </w:r>
          </w:p>
        </w:tc>
        <w:tc>
          <w:tcPr>
            <w:tcW w:w="4915" w:type="dxa"/>
          </w:tcPr>
          <w:p w:rsidR="005B48DF" w:rsidRPr="00E65B25" w:rsidRDefault="00BB419F" w:rsidP="00D7215D">
            <w:pPr>
              <w:rPr>
                <w:rFonts w:ascii="Agency FB" w:hAnsi="Agency FB"/>
                <w:b/>
                <w:sz w:val="24"/>
                <w:szCs w:val="24"/>
                <w:lang w:val="es-ES_tradnl"/>
              </w:rPr>
            </w:pPr>
            <w:r w:rsidRPr="00E65B25">
              <w:rPr>
                <w:rFonts w:ascii="Agency FB" w:hAnsi="Agency FB"/>
                <w:b/>
                <w:sz w:val="24"/>
                <w:szCs w:val="24"/>
                <w:lang w:val="es-ES_tradnl"/>
              </w:rPr>
              <w:t xml:space="preserve">Leer </w:t>
            </w:r>
            <w:r w:rsidR="005B48DF" w:rsidRPr="00E65B25">
              <w:rPr>
                <w:rFonts w:ascii="Agency FB" w:hAnsi="Agency FB"/>
                <w:b/>
                <w:sz w:val="24"/>
                <w:szCs w:val="24"/>
                <w:lang w:val="es-ES_tradnl"/>
              </w:rPr>
              <w:t xml:space="preserve"> </w:t>
            </w:r>
            <w:r w:rsidR="00D7215D" w:rsidRPr="00E65B25">
              <w:rPr>
                <w:rFonts w:ascii="Agency FB" w:hAnsi="Agency FB"/>
                <w:b/>
                <w:sz w:val="24"/>
                <w:szCs w:val="24"/>
                <w:lang w:val="es-ES_tradnl"/>
              </w:rPr>
              <w:t>e</w:t>
            </w:r>
            <w:r w:rsidR="005B48DF" w:rsidRPr="00E65B25">
              <w:rPr>
                <w:rFonts w:ascii="Agency FB" w:hAnsi="Agency FB"/>
                <w:b/>
                <w:sz w:val="24"/>
                <w:szCs w:val="24"/>
                <w:lang w:val="es-ES_tradnl"/>
              </w:rPr>
              <w:t>l</w:t>
            </w:r>
            <w:r w:rsidR="00D7215D" w:rsidRPr="00E65B25">
              <w:rPr>
                <w:rFonts w:ascii="Agency FB" w:hAnsi="Agency FB"/>
                <w:b/>
                <w:sz w:val="24"/>
                <w:szCs w:val="24"/>
                <w:lang w:val="es-ES_tradnl"/>
              </w:rPr>
              <w:t xml:space="preserve"> texto de estudio y resolver las actividades de las páginas señaladas  </w:t>
            </w:r>
            <w:r w:rsidR="005B48DF" w:rsidRPr="00E65B25">
              <w:rPr>
                <w:rFonts w:ascii="Agency FB" w:hAnsi="Agency FB"/>
                <w:b/>
                <w:sz w:val="24"/>
                <w:szCs w:val="24"/>
                <w:lang w:val="es-ES_tradnl"/>
              </w:rPr>
              <w:t xml:space="preserve">y </w:t>
            </w:r>
            <w:r w:rsidR="00D7215D" w:rsidRPr="00E65B25">
              <w:rPr>
                <w:rFonts w:ascii="Agency FB" w:hAnsi="Agency FB"/>
                <w:b/>
                <w:sz w:val="24"/>
                <w:szCs w:val="24"/>
                <w:lang w:val="es-ES_tradnl"/>
              </w:rPr>
              <w:t>preguntas adjuntas.</w:t>
            </w:r>
          </w:p>
        </w:tc>
      </w:tr>
    </w:tbl>
    <w:p w:rsidR="005B48DF" w:rsidRDefault="005B48DF" w:rsidP="005B48DF">
      <w:pPr>
        <w:spacing w:after="0"/>
        <w:rPr>
          <w:rFonts w:ascii="Agency FB" w:hAnsi="Agency FB"/>
          <w:b/>
          <w:lang w:val="es-ES_tradnl"/>
        </w:rPr>
      </w:pPr>
    </w:p>
    <w:tbl>
      <w:tblPr>
        <w:tblStyle w:val="Tablaconcuadrcula"/>
        <w:tblW w:w="0" w:type="auto"/>
        <w:tblLayout w:type="fixed"/>
        <w:tblLook w:val="04A0" w:firstRow="1" w:lastRow="0" w:firstColumn="1" w:lastColumn="0" w:noHBand="0" w:noVBand="1"/>
      </w:tblPr>
      <w:tblGrid>
        <w:gridCol w:w="2457"/>
        <w:gridCol w:w="2495"/>
        <w:gridCol w:w="1997"/>
        <w:gridCol w:w="2940"/>
      </w:tblGrid>
      <w:tr w:rsidR="005B48DF" w:rsidRPr="00E65B25" w:rsidTr="00400880">
        <w:tc>
          <w:tcPr>
            <w:tcW w:w="2457" w:type="dxa"/>
            <w:shd w:val="clear" w:color="auto" w:fill="BFBFBF" w:themeFill="background1" w:themeFillShade="BF"/>
          </w:tcPr>
          <w:p w:rsidR="005B48DF" w:rsidRPr="00E65B25" w:rsidRDefault="00BB419F" w:rsidP="00DB2396">
            <w:pPr>
              <w:rPr>
                <w:rFonts w:ascii="Agency FB" w:hAnsi="Agency FB"/>
                <w:b/>
                <w:sz w:val="24"/>
                <w:szCs w:val="24"/>
                <w:lang w:val="es-ES_tradnl"/>
              </w:rPr>
            </w:pPr>
            <w:r w:rsidRPr="00E65B25">
              <w:rPr>
                <w:rFonts w:ascii="Agency FB" w:hAnsi="Agency FB"/>
                <w:b/>
                <w:sz w:val="24"/>
                <w:szCs w:val="24"/>
                <w:lang w:val="es-ES_tradnl"/>
              </w:rPr>
              <w:t xml:space="preserve">GUIA Nº </w:t>
            </w:r>
            <w:r w:rsidR="00DB2396">
              <w:rPr>
                <w:rFonts w:ascii="Agency FB" w:hAnsi="Agency FB"/>
                <w:b/>
                <w:sz w:val="24"/>
                <w:szCs w:val="24"/>
                <w:lang w:val="es-ES_tradnl"/>
              </w:rPr>
              <w:t>7</w:t>
            </w:r>
          </w:p>
        </w:tc>
        <w:tc>
          <w:tcPr>
            <w:tcW w:w="2495" w:type="dxa"/>
            <w:shd w:val="clear" w:color="auto" w:fill="BFBFBF" w:themeFill="background1" w:themeFillShade="BF"/>
          </w:tcPr>
          <w:p w:rsidR="005B48DF" w:rsidRPr="00E65B25" w:rsidRDefault="006C1AA1" w:rsidP="00DB2396">
            <w:pPr>
              <w:rPr>
                <w:rFonts w:ascii="Agency FB" w:hAnsi="Agency FB"/>
                <w:b/>
                <w:sz w:val="24"/>
                <w:szCs w:val="24"/>
                <w:lang w:val="es-ES_tradnl"/>
              </w:rPr>
            </w:pPr>
            <w:r w:rsidRPr="00E65B25">
              <w:rPr>
                <w:rFonts w:ascii="Agency FB" w:hAnsi="Agency FB"/>
                <w:b/>
                <w:sz w:val="24"/>
                <w:szCs w:val="24"/>
                <w:lang w:val="es-ES_tradnl"/>
              </w:rPr>
              <w:t xml:space="preserve">FECHA: </w:t>
            </w:r>
            <w:r w:rsidR="00DB2396">
              <w:rPr>
                <w:rFonts w:ascii="Agency FB" w:hAnsi="Agency FB"/>
                <w:b/>
                <w:sz w:val="24"/>
                <w:szCs w:val="24"/>
                <w:lang w:val="es-ES_tradnl"/>
              </w:rPr>
              <w:t>22</w:t>
            </w:r>
            <w:r w:rsidR="005B48DF" w:rsidRPr="00E65B25">
              <w:rPr>
                <w:rFonts w:ascii="Agency FB" w:hAnsi="Agency FB"/>
                <w:b/>
                <w:sz w:val="24"/>
                <w:szCs w:val="24"/>
                <w:lang w:val="es-ES_tradnl"/>
              </w:rPr>
              <w:t xml:space="preserve"> – </w:t>
            </w:r>
            <w:r w:rsidR="00012F8E" w:rsidRPr="00E65B25">
              <w:rPr>
                <w:rFonts w:ascii="Agency FB" w:hAnsi="Agency FB"/>
                <w:b/>
                <w:sz w:val="24"/>
                <w:szCs w:val="24"/>
                <w:lang w:val="es-ES_tradnl"/>
              </w:rPr>
              <w:t>6</w:t>
            </w:r>
            <w:r w:rsidR="005B48DF" w:rsidRPr="00E65B25">
              <w:rPr>
                <w:rFonts w:ascii="Agency FB" w:hAnsi="Agency FB"/>
                <w:b/>
                <w:sz w:val="24"/>
                <w:szCs w:val="24"/>
                <w:lang w:val="es-ES_tradnl"/>
              </w:rPr>
              <w:t xml:space="preserve"> – 2020 </w:t>
            </w:r>
          </w:p>
        </w:tc>
        <w:tc>
          <w:tcPr>
            <w:tcW w:w="1997" w:type="dxa"/>
            <w:shd w:val="clear" w:color="auto" w:fill="BFBFBF" w:themeFill="background1" w:themeFillShade="BF"/>
          </w:tcPr>
          <w:p w:rsidR="005B48DF" w:rsidRPr="00E65B25" w:rsidRDefault="005B48DF" w:rsidP="000C1EBE">
            <w:pPr>
              <w:rPr>
                <w:rFonts w:ascii="Agency FB" w:hAnsi="Agency FB"/>
                <w:b/>
                <w:sz w:val="24"/>
                <w:szCs w:val="24"/>
                <w:lang w:val="es-ES_tradnl"/>
              </w:rPr>
            </w:pPr>
            <w:r w:rsidRPr="00E65B25">
              <w:rPr>
                <w:rFonts w:ascii="Agency FB" w:hAnsi="Agency FB"/>
                <w:b/>
                <w:sz w:val="24"/>
                <w:szCs w:val="24"/>
                <w:lang w:val="es-ES_tradnl"/>
              </w:rPr>
              <w:t>NOMBRE DE LA GUIA</w:t>
            </w:r>
          </w:p>
        </w:tc>
        <w:tc>
          <w:tcPr>
            <w:tcW w:w="2940" w:type="dxa"/>
          </w:tcPr>
          <w:p w:rsidR="005B48DF" w:rsidRPr="00E65B25" w:rsidRDefault="00644C42" w:rsidP="00012F8E">
            <w:pPr>
              <w:rPr>
                <w:rFonts w:ascii="Agency FB" w:hAnsi="Agency FB"/>
                <w:b/>
                <w:sz w:val="24"/>
                <w:szCs w:val="24"/>
                <w:lang w:val="es-ES_tradnl"/>
              </w:rPr>
            </w:pPr>
            <w:r>
              <w:rPr>
                <w:rFonts w:ascii="Agency FB" w:hAnsi="Agency FB"/>
                <w:b/>
                <w:sz w:val="24"/>
                <w:szCs w:val="24"/>
                <w:lang w:val="es-ES_tradnl"/>
              </w:rPr>
              <w:t>Energía Mecánica</w:t>
            </w:r>
          </w:p>
        </w:tc>
      </w:tr>
      <w:tr w:rsidR="005B48DF" w:rsidRPr="00E65B25" w:rsidTr="00400880">
        <w:tc>
          <w:tcPr>
            <w:tcW w:w="9889" w:type="dxa"/>
            <w:gridSpan w:val="4"/>
          </w:tcPr>
          <w:p w:rsidR="00811107" w:rsidRPr="00E65B25" w:rsidRDefault="00811107" w:rsidP="00E65B25">
            <w:pPr>
              <w:pStyle w:val="Prrafodelista"/>
              <w:widowControl w:val="0"/>
              <w:numPr>
                <w:ilvl w:val="0"/>
                <w:numId w:val="12"/>
              </w:numPr>
              <w:tabs>
                <w:tab w:val="left" w:pos="426"/>
              </w:tabs>
              <w:autoSpaceDE w:val="0"/>
              <w:autoSpaceDN w:val="0"/>
              <w:adjustRightInd w:val="0"/>
              <w:jc w:val="both"/>
              <w:rPr>
                <w:rFonts w:cstheme="minorHAnsi"/>
                <w:b/>
                <w:sz w:val="28"/>
                <w:szCs w:val="28"/>
                <w:lang w:val="es-ES_tradnl"/>
              </w:rPr>
            </w:pPr>
            <w:r w:rsidRPr="00E65B25">
              <w:rPr>
                <w:rFonts w:cstheme="minorHAnsi"/>
                <w:b/>
                <w:sz w:val="28"/>
                <w:szCs w:val="28"/>
                <w:lang w:val="es-ES_tradnl"/>
              </w:rPr>
              <w:t>Leer la unidad n°</w:t>
            </w:r>
            <w:r w:rsidR="00644C42">
              <w:rPr>
                <w:rFonts w:cstheme="minorHAnsi"/>
                <w:b/>
                <w:sz w:val="28"/>
                <w:szCs w:val="28"/>
                <w:lang w:val="es-ES_tradnl"/>
              </w:rPr>
              <w:t>3 “Energía mecánica</w:t>
            </w:r>
            <w:r w:rsidRPr="00E65B25">
              <w:rPr>
                <w:rFonts w:cstheme="minorHAnsi"/>
                <w:b/>
                <w:sz w:val="28"/>
                <w:szCs w:val="28"/>
                <w:lang w:val="es-ES_tradnl"/>
              </w:rPr>
              <w:t xml:space="preserve">”, del módulo 1 Interacciones físicas. Desde la página </w:t>
            </w:r>
            <w:r w:rsidR="00644C42">
              <w:rPr>
                <w:rFonts w:cstheme="minorHAnsi"/>
                <w:b/>
                <w:sz w:val="28"/>
                <w:szCs w:val="28"/>
                <w:lang w:val="es-ES_tradnl"/>
              </w:rPr>
              <w:t>76</w:t>
            </w:r>
            <w:r w:rsidRPr="00E65B25">
              <w:rPr>
                <w:rFonts w:cstheme="minorHAnsi"/>
                <w:b/>
                <w:sz w:val="28"/>
                <w:szCs w:val="28"/>
                <w:lang w:val="es-ES_tradnl"/>
              </w:rPr>
              <w:t xml:space="preserve"> a la </w:t>
            </w:r>
            <w:r w:rsidR="00AE2464">
              <w:rPr>
                <w:rFonts w:cstheme="minorHAnsi"/>
                <w:b/>
                <w:sz w:val="28"/>
                <w:szCs w:val="28"/>
                <w:lang w:val="es-ES_tradnl"/>
              </w:rPr>
              <w:t>105</w:t>
            </w:r>
            <w:r w:rsidRPr="00E65B25">
              <w:rPr>
                <w:rFonts w:cstheme="minorHAnsi"/>
                <w:b/>
                <w:sz w:val="28"/>
                <w:szCs w:val="28"/>
                <w:lang w:val="es-ES_tradnl"/>
              </w:rPr>
              <w:t>.</w:t>
            </w:r>
          </w:p>
          <w:p w:rsidR="00811107" w:rsidRPr="00E65B25" w:rsidRDefault="00811107" w:rsidP="00E65B25">
            <w:pPr>
              <w:pStyle w:val="Prrafodelista"/>
              <w:widowControl w:val="0"/>
              <w:numPr>
                <w:ilvl w:val="0"/>
                <w:numId w:val="12"/>
              </w:numPr>
              <w:tabs>
                <w:tab w:val="left" w:pos="426"/>
              </w:tabs>
              <w:autoSpaceDE w:val="0"/>
              <w:autoSpaceDN w:val="0"/>
              <w:adjustRightInd w:val="0"/>
              <w:jc w:val="both"/>
              <w:rPr>
                <w:rFonts w:cstheme="minorHAnsi"/>
                <w:b/>
                <w:sz w:val="28"/>
                <w:szCs w:val="28"/>
                <w:lang w:val="es-ES_tradnl"/>
              </w:rPr>
            </w:pPr>
            <w:r w:rsidRPr="00E65B25">
              <w:rPr>
                <w:rFonts w:cstheme="minorHAnsi"/>
                <w:b/>
                <w:sz w:val="28"/>
                <w:szCs w:val="28"/>
                <w:lang w:val="es-ES_tradnl"/>
              </w:rPr>
              <w:t xml:space="preserve">Desarrollar las actividades planteadas en las páginas: </w:t>
            </w:r>
            <w:r w:rsidR="00644C42">
              <w:rPr>
                <w:rFonts w:cstheme="minorHAnsi"/>
                <w:b/>
                <w:sz w:val="28"/>
                <w:szCs w:val="28"/>
                <w:lang w:val="es-ES_tradnl"/>
              </w:rPr>
              <w:t>83</w:t>
            </w:r>
            <w:r w:rsidRPr="00E65B25">
              <w:rPr>
                <w:rFonts w:cstheme="minorHAnsi"/>
                <w:b/>
                <w:sz w:val="28"/>
                <w:szCs w:val="28"/>
                <w:lang w:val="es-ES_tradnl"/>
              </w:rPr>
              <w:t xml:space="preserve">, </w:t>
            </w:r>
            <w:r w:rsidR="00644C42">
              <w:rPr>
                <w:rFonts w:cstheme="minorHAnsi"/>
                <w:b/>
                <w:sz w:val="28"/>
                <w:szCs w:val="28"/>
                <w:lang w:val="es-ES_tradnl"/>
              </w:rPr>
              <w:t>86</w:t>
            </w:r>
            <w:r w:rsidRPr="00E65B25">
              <w:rPr>
                <w:rFonts w:cstheme="minorHAnsi"/>
                <w:b/>
                <w:sz w:val="28"/>
                <w:szCs w:val="28"/>
                <w:lang w:val="es-ES_tradnl"/>
              </w:rPr>
              <w:t xml:space="preserve">, </w:t>
            </w:r>
            <w:r w:rsidR="00AE2464">
              <w:rPr>
                <w:rFonts w:cstheme="minorHAnsi"/>
                <w:b/>
                <w:sz w:val="28"/>
                <w:szCs w:val="28"/>
                <w:lang w:val="es-ES_tradnl"/>
              </w:rPr>
              <w:t>92</w:t>
            </w:r>
            <w:r w:rsidRPr="00E65B25">
              <w:rPr>
                <w:rFonts w:cstheme="minorHAnsi"/>
                <w:b/>
                <w:sz w:val="28"/>
                <w:szCs w:val="28"/>
                <w:lang w:val="es-ES_tradnl"/>
              </w:rPr>
              <w:t xml:space="preserve">, </w:t>
            </w:r>
            <w:r w:rsidR="00AE2464">
              <w:rPr>
                <w:rFonts w:cstheme="minorHAnsi"/>
                <w:b/>
                <w:sz w:val="28"/>
                <w:szCs w:val="28"/>
                <w:lang w:val="es-ES_tradnl"/>
              </w:rPr>
              <w:t>101</w:t>
            </w:r>
            <w:r w:rsidR="00012F8E" w:rsidRPr="00E65B25">
              <w:rPr>
                <w:rFonts w:cstheme="minorHAnsi"/>
                <w:b/>
                <w:sz w:val="28"/>
                <w:szCs w:val="28"/>
                <w:lang w:val="es-ES_tradnl"/>
              </w:rPr>
              <w:t xml:space="preserve">, </w:t>
            </w:r>
            <w:r w:rsidR="00AE2464">
              <w:rPr>
                <w:rFonts w:cstheme="minorHAnsi"/>
                <w:b/>
                <w:sz w:val="28"/>
                <w:szCs w:val="28"/>
                <w:lang w:val="es-ES_tradnl"/>
              </w:rPr>
              <w:t xml:space="preserve">103 </w:t>
            </w:r>
            <w:r w:rsidR="00012F8E" w:rsidRPr="00E65B25">
              <w:rPr>
                <w:rFonts w:cstheme="minorHAnsi"/>
                <w:b/>
                <w:sz w:val="28"/>
                <w:szCs w:val="28"/>
                <w:lang w:val="es-ES_tradnl"/>
              </w:rPr>
              <w:t xml:space="preserve">y </w:t>
            </w:r>
            <w:r w:rsidR="00AE2464">
              <w:rPr>
                <w:rFonts w:cstheme="minorHAnsi"/>
                <w:b/>
                <w:sz w:val="28"/>
                <w:szCs w:val="28"/>
                <w:lang w:val="es-ES_tradnl"/>
              </w:rPr>
              <w:t>104</w:t>
            </w:r>
            <w:r w:rsidRPr="00E65B25">
              <w:rPr>
                <w:rFonts w:cstheme="minorHAnsi"/>
                <w:b/>
                <w:sz w:val="28"/>
                <w:szCs w:val="28"/>
                <w:lang w:val="es-ES_tradnl"/>
              </w:rPr>
              <w:t>.</w:t>
            </w:r>
          </w:p>
          <w:p w:rsidR="00E65B25" w:rsidRPr="00E65B25" w:rsidRDefault="005F70F0" w:rsidP="00E65B25">
            <w:pPr>
              <w:pStyle w:val="Prrafodelista"/>
              <w:widowControl w:val="0"/>
              <w:numPr>
                <w:ilvl w:val="0"/>
                <w:numId w:val="12"/>
              </w:numPr>
              <w:tabs>
                <w:tab w:val="left" w:pos="426"/>
              </w:tabs>
              <w:autoSpaceDE w:val="0"/>
              <w:autoSpaceDN w:val="0"/>
              <w:adjustRightInd w:val="0"/>
              <w:jc w:val="both"/>
              <w:rPr>
                <w:b/>
                <w:sz w:val="28"/>
                <w:szCs w:val="28"/>
              </w:rPr>
            </w:pPr>
            <w:r w:rsidRPr="00E65B25">
              <w:rPr>
                <w:rFonts w:cstheme="minorHAnsi"/>
                <w:b/>
                <w:sz w:val="28"/>
                <w:szCs w:val="28"/>
                <w:lang w:val="es-ES_tradnl"/>
              </w:rPr>
              <w:t>Responder las siguientes preguntas en tu cuaderno o carpeta:</w:t>
            </w:r>
          </w:p>
          <w:p w:rsidR="00E65B25" w:rsidRPr="00E65B25" w:rsidRDefault="00E65B25" w:rsidP="00E65B25">
            <w:pPr>
              <w:pStyle w:val="Prrafodelista"/>
              <w:widowControl w:val="0"/>
              <w:tabs>
                <w:tab w:val="left" w:pos="426"/>
              </w:tabs>
              <w:autoSpaceDE w:val="0"/>
              <w:autoSpaceDN w:val="0"/>
              <w:adjustRightInd w:val="0"/>
              <w:ind w:left="360"/>
              <w:jc w:val="both"/>
              <w:rPr>
                <w:b/>
                <w:sz w:val="28"/>
                <w:szCs w:val="28"/>
              </w:rPr>
            </w:pPr>
            <w:r w:rsidRPr="00E65B25">
              <w:rPr>
                <w:rFonts w:cstheme="minorHAnsi"/>
                <w:b/>
                <w:sz w:val="28"/>
                <w:szCs w:val="28"/>
                <w:lang w:val="es-ES_tradnl"/>
              </w:rPr>
              <w:t xml:space="preserve">3.1.- </w:t>
            </w:r>
            <w:r w:rsidR="00644C42" w:rsidRPr="00644C42">
              <w:rPr>
                <w:b/>
                <w:sz w:val="28"/>
                <w:szCs w:val="28"/>
              </w:rPr>
              <w:t>Explicar situaciones en las cuales se muestre la transformación de energía de un tipo a otro, como por ejemplo, la caída libre de un cuerpo, el deslizamiento a través de un plano inclinado o a t</w:t>
            </w:r>
            <w:r w:rsidR="00644C42">
              <w:rPr>
                <w:b/>
                <w:sz w:val="28"/>
                <w:szCs w:val="28"/>
              </w:rPr>
              <w:t>ravés del lanzamiento vertical &lt;&lt;</w:t>
            </w:r>
            <w:r w:rsidR="00644C42" w:rsidRPr="00644C42">
              <w:rPr>
                <w:b/>
                <w:sz w:val="28"/>
                <w:szCs w:val="28"/>
              </w:rPr>
              <w:t>hacia arriba</w:t>
            </w:r>
            <w:r w:rsidR="00644C42">
              <w:rPr>
                <w:b/>
                <w:sz w:val="28"/>
                <w:szCs w:val="28"/>
              </w:rPr>
              <w:t>&gt;&gt;</w:t>
            </w:r>
            <w:r w:rsidR="00644C42">
              <w:rPr>
                <w:rFonts w:cstheme="minorHAnsi"/>
                <w:b/>
                <w:sz w:val="28"/>
                <w:szCs w:val="28"/>
              </w:rPr>
              <w:t>.</w:t>
            </w:r>
          </w:p>
          <w:p w:rsidR="00644C42" w:rsidRDefault="00E65B25" w:rsidP="00E65B25">
            <w:pPr>
              <w:pStyle w:val="Prrafodelista"/>
              <w:widowControl w:val="0"/>
              <w:tabs>
                <w:tab w:val="left" w:pos="426"/>
              </w:tabs>
              <w:autoSpaceDE w:val="0"/>
              <w:autoSpaceDN w:val="0"/>
              <w:adjustRightInd w:val="0"/>
              <w:ind w:left="360"/>
              <w:jc w:val="both"/>
              <w:rPr>
                <w:sz w:val="28"/>
                <w:szCs w:val="28"/>
              </w:rPr>
            </w:pPr>
            <w:r w:rsidRPr="00E65B25">
              <w:rPr>
                <w:rFonts w:cstheme="minorHAnsi"/>
                <w:b/>
                <w:sz w:val="28"/>
                <w:szCs w:val="28"/>
              </w:rPr>
              <w:t xml:space="preserve">3.2.- </w:t>
            </w:r>
            <w:r w:rsidR="00644C42" w:rsidRPr="00644C42">
              <w:rPr>
                <w:b/>
                <w:sz w:val="28"/>
                <w:szCs w:val="28"/>
              </w:rPr>
              <w:t>Dibujar y describir «cadenas de transformación» de la energía para explicar situaciones cotidianas, como por ejemplo, los cambios que experimenta la energía potencial almacenada en la represa de una central hidroeléctrica hasta llegar a encender una ampolleta.</w:t>
            </w:r>
            <w:r w:rsidR="00644C42" w:rsidRPr="00644C42">
              <w:rPr>
                <w:sz w:val="28"/>
                <w:szCs w:val="28"/>
              </w:rPr>
              <w:t xml:space="preserve"> </w:t>
            </w:r>
          </w:p>
          <w:p w:rsidR="00644C42" w:rsidRPr="00644C42" w:rsidRDefault="00E65B25" w:rsidP="00E65B25">
            <w:pPr>
              <w:pStyle w:val="Prrafodelista"/>
              <w:widowControl w:val="0"/>
              <w:tabs>
                <w:tab w:val="left" w:pos="426"/>
              </w:tabs>
              <w:autoSpaceDE w:val="0"/>
              <w:autoSpaceDN w:val="0"/>
              <w:adjustRightInd w:val="0"/>
              <w:ind w:left="360"/>
              <w:jc w:val="both"/>
              <w:rPr>
                <w:b/>
                <w:sz w:val="28"/>
                <w:szCs w:val="28"/>
              </w:rPr>
            </w:pPr>
            <w:r w:rsidRPr="00E65B25">
              <w:rPr>
                <w:rFonts w:cstheme="minorHAnsi"/>
                <w:b/>
                <w:sz w:val="28"/>
                <w:szCs w:val="28"/>
              </w:rPr>
              <w:t xml:space="preserve">3.3.- </w:t>
            </w:r>
            <w:r w:rsidR="00644C42" w:rsidRPr="00644C42">
              <w:rPr>
                <w:b/>
                <w:sz w:val="28"/>
                <w:szCs w:val="28"/>
              </w:rPr>
              <w:t xml:space="preserve">Explicar los conceptos de energía, trabajo y conservación mediante sus propias palabras. </w:t>
            </w:r>
          </w:p>
          <w:p w:rsidR="000E583E" w:rsidRPr="00644C42" w:rsidRDefault="00644C42" w:rsidP="00644C42">
            <w:pPr>
              <w:pStyle w:val="Prrafodelista"/>
              <w:widowControl w:val="0"/>
              <w:tabs>
                <w:tab w:val="left" w:pos="426"/>
              </w:tabs>
              <w:autoSpaceDE w:val="0"/>
              <w:autoSpaceDN w:val="0"/>
              <w:adjustRightInd w:val="0"/>
              <w:ind w:left="360"/>
              <w:jc w:val="both"/>
              <w:rPr>
                <w:rFonts w:cstheme="minorHAnsi"/>
                <w:b/>
                <w:sz w:val="28"/>
                <w:szCs w:val="28"/>
              </w:rPr>
            </w:pPr>
            <w:r w:rsidRPr="00644C42">
              <w:rPr>
                <w:rFonts w:cstheme="minorHAnsi"/>
                <w:b/>
                <w:sz w:val="28"/>
                <w:szCs w:val="28"/>
              </w:rPr>
              <w:t xml:space="preserve">3.4.- </w:t>
            </w:r>
            <w:r w:rsidRPr="00644C42">
              <w:rPr>
                <w:b/>
                <w:sz w:val="28"/>
                <w:szCs w:val="28"/>
              </w:rPr>
              <w:t>Clasifi</w:t>
            </w:r>
            <w:r w:rsidRPr="00644C42">
              <w:rPr>
                <w:b/>
                <w:sz w:val="28"/>
                <w:szCs w:val="28"/>
              </w:rPr>
              <w:t>car fuentes energéticas aplicando criterios (renovables o no renovables; contaminantes o no contaminantes).</w:t>
            </w:r>
          </w:p>
        </w:tc>
      </w:tr>
    </w:tbl>
    <w:p w:rsidR="005B48DF" w:rsidRPr="00CD6C57" w:rsidRDefault="005B48DF" w:rsidP="005B48DF">
      <w:pPr>
        <w:spacing w:after="0"/>
        <w:rPr>
          <w:rFonts w:ascii="Agency FB" w:hAnsi="Agency FB"/>
          <w:b/>
          <w:sz w:val="20"/>
          <w:szCs w:val="20"/>
          <w:lang w:val="es-ES_tradnl"/>
        </w:rPr>
      </w:pPr>
    </w:p>
    <w:p w:rsidR="005B48DF" w:rsidRPr="00CD6C57" w:rsidRDefault="005B48DF" w:rsidP="005B48DF">
      <w:pPr>
        <w:rPr>
          <w:sz w:val="20"/>
          <w:szCs w:val="20"/>
        </w:rPr>
      </w:pPr>
    </w:p>
    <w:p w:rsidR="005B48DF" w:rsidRPr="00CD6C57" w:rsidRDefault="005B48DF">
      <w:pPr>
        <w:rPr>
          <w:sz w:val="20"/>
          <w:szCs w:val="20"/>
        </w:rPr>
      </w:pPr>
    </w:p>
    <w:sectPr w:rsidR="005B48DF" w:rsidRPr="00CD6C57" w:rsidSect="00CD6C57">
      <w:pgSz w:w="12242" w:h="18722"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D52"/>
    <w:multiLevelType w:val="hybridMultilevel"/>
    <w:tmpl w:val="76E4A038"/>
    <w:lvl w:ilvl="0" w:tplc="D4A8E94E">
      <w:numFmt w:val="bullet"/>
      <w:lvlText w:val="▪"/>
      <w:lvlJc w:val="left"/>
      <w:pPr>
        <w:tabs>
          <w:tab w:val="num" w:pos="720"/>
        </w:tabs>
        <w:ind w:left="720" w:hanging="360"/>
      </w:pPr>
      <w:rPr>
        <w:rFonts w:ascii="Arial" w:eastAsia="SimSu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8457551"/>
    <w:multiLevelType w:val="hybridMultilevel"/>
    <w:tmpl w:val="FB5CC4CA"/>
    <w:lvl w:ilvl="0" w:tplc="2F80B196">
      <w:start w:val="1"/>
      <w:numFmt w:val="decimal"/>
      <w:lvlText w:val="%1.-"/>
      <w:lvlJc w:val="left"/>
      <w:pPr>
        <w:tabs>
          <w:tab w:val="num" w:pos="1080"/>
        </w:tabs>
        <w:ind w:left="1363" w:hanging="283"/>
      </w:pPr>
      <w:rPr>
        <w:rFonts w:hint="default"/>
        <w:b w:val="0"/>
      </w:rPr>
    </w:lvl>
    <w:lvl w:ilvl="1" w:tplc="0C0A0019" w:tentative="1">
      <w:start w:val="1"/>
      <w:numFmt w:val="lowerLetter"/>
      <w:lvlText w:val="%2."/>
      <w:lvlJc w:val="left"/>
      <w:pPr>
        <w:tabs>
          <w:tab w:val="num" w:pos="1560"/>
        </w:tabs>
        <w:ind w:left="1560" w:hanging="360"/>
      </w:p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2">
    <w:nsid w:val="113A213B"/>
    <w:multiLevelType w:val="hybridMultilevel"/>
    <w:tmpl w:val="03205488"/>
    <w:lvl w:ilvl="0" w:tplc="90DCC74A">
      <w:numFmt w:val="bullet"/>
      <w:lvlText w:val="-"/>
      <w:lvlJc w:val="left"/>
      <w:pPr>
        <w:tabs>
          <w:tab w:val="num" w:pos="720"/>
        </w:tabs>
        <w:ind w:left="720" w:hanging="360"/>
      </w:pPr>
      <w:rPr>
        <w:rFonts w:ascii="Arial" w:eastAsia="SimSun" w:hAnsi="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1FA7B5B"/>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4A56E97"/>
    <w:multiLevelType w:val="hybridMultilevel"/>
    <w:tmpl w:val="2DA0E038"/>
    <w:lvl w:ilvl="0" w:tplc="2F80B196">
      <w:start w:val="1"/>
      <w:numFmt w:val="decimal"/>
      <w:lvlText w:val="%1.-"/>
      <w:lvlJc w:val="left"/>
      <w:pPr>
        <w:tabs>
          <w:tab w:val="num" w:pos="360"/>
        </w:tabs>
        <w:ind w:left="643" w:hanging="283"/>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EC25BCB"/>
    <w:multiLevelType w:val="hybridMultilevel"/>
    <w:tmpl w:val="8544EA80"/>
    <w:lvl w:ilvl="0" w:tplc="04F0ED9A">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469218B7"/>
    <w:multiLevelType w:val="hybridMultilevel"/>
    <w:tmpl w:val="95AA3A4A"/>
    <w:lvl w:ilvl="0" w:tplc="90DCC74A">
      <w:numFmt w:val="bullet"/>
      <w:lvlText w:val="-"/>
      <w:lvlJc w:val="left"/>
      <w:pPr>
        <w:tabs>
          <w:tab w:val="num" w:pos="720"/>
        </w:tabs>
        <w:ind w:left="720" w:hanging="360"/>
      </w:pPr>
      <w:rPr>
        <w:rFonts w:ascii="Arial" w:eastAsia="SimSu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DC24518"/>
    <w:multiLevelType w:val="hybridMultilevel"/>
    <w:tmpl w:val="E0548892"/>
    <w:lvl w:ilvl="0" w:tplc="D4A8E94E">
      <w:numFmt w:val="bullet"/>
      <w:lvlText w:val="▪"/>
      <w:lvlJc w:val="left"/>
      <w:pPr>
        <w:tabs>
          <w:tab w:val="num" w:pos="720"/>
        </w:tabs>
        <w:ind w:left="720" w:hanging="360"/>
      </w:pPr>
      <w:rPr>
        <w:rFonts w:ascii="Arial" w:eastAsia="SimSu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C597E83"/>
    <w:multiLevelType w:val="hybridMultilevel"/>
    <w:tmpl w:val="BECC28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1704108"/>
    <w:multiLevelType w:val="hybridMultilevel"/>
    <w:tmpl w:val="27707E38"/>
    <w:lvl w:ilvl="0" w:tplc="E3248AEC">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6F513C1B"/>
    <w:multiLevelType w:val="hybridMultilevel"/>
    <w:tmpl w:val="1076EC8A"/>
    <w:lvl w:ilvl="0" w:tplc="6B32B97A">
      <w:start w:val="1"/>
      <w:numFmt w:val="upperRoman"/>
      <w:lvlText w:val="%1.-"/>
      <w:lvlJc w:val="right"/>
      <w:pPr>
        <w:tabs>
          <w:tab w:val="num" w:pos="180"/>
        </w:tabs>
        <w:ind w:left="180" w:hanging="180"/>
      </w:pPr>
      <w:rPr>
        <w:rFonts w:hint="default"/>
      </w:rPr>
    </w:lvl>
    <w:lvl w:ilvl="1" w:tplc="2F80B196">
      <w:start w:val="1"/>
      <w:numFmt w:val="decimal"/>
      <w:lvlText w:val="%2.-"/>
      <w:lvlJc w:val="left"/>
      <w:pPr>
        <w:tabs>
          <w:tab w:val="num" w:pos="1080"/>
        </w:tabs>
        <w:ind w:left="1363" w:hanging="283"/>
      </w:pPr>
      <w:rPr>
        <w:rFonts w:hint="default"/>
        <w:b w:val="0"/>
        <w:bCs w:val="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nsid w:val="71DD7DE7"/>
    <w:multiLevelType w:val="hybridMultilevel"/>
    <w:tmpl w:val="ADDA162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2"/>
  </w:num>
  <w:num w:numId="5">
    <w:abstractNumId w:val="4"/>
  </w:num>
  <w:num w:numId="6">
    <w:abstractNumId w:val="1"/>
  </w:num>
  <w:num w:numId="7">
    <w:abstractNumId w:val="10"/>
  </w:num>
  <w:num w:numId="8">
    <w:abstractNumId w:val="9"/>
  </w:num>
  <w:num w:numId="9">
    <w:abstractNumId w:val="5"/>
  </w:num>
  <w:num w:numId="10">
    <w:abstractNumId w:val="8"/>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B48DF"/>
    <w:rsid w:val="00012F8E"/>
    <w:rsid w:val="000E583E"/>
    <w:rsid w:val="00233E4D"/>
    <w:rsid w:val="00285218"/>
    <w:rsid w:val="002E1664"/>
    <w:rsid w:val="00311313"/>
    <w:rsid w:val="00400880"/>
    <w:rsid w:val="005957EF"/>
    <w:rsid w:val="005B48DF"/>
    <w:rsid w:val="005F70F0"/>
    <w:rsid w:val="00644C42"/>
    <w:rsid w:val="006C1AA1"/>
    <w:rsid w:val="00811107"/>
    <w:rsid w:val="0093020D"/>
    <w:rsid w:val="00984F2F"/>
    <w:rsid w:val="00AD601F"/>
    <w:rsid w:val="00AE2464"/>
    <w:rsid w:val="00BB419F"/>
    <w:rsid w:val="00CD6C57"/>
    <w:rsid w:val="00D7215D"/>
    <w:rsid w:val="00DB2396"/>
    <w:rsid w:val="00DE20E8"/>
    <w:rsid w:val="00E65B25"/>
    <w:rsid w:val="00F141E7"/>
    <w:rsid w:val="00F6310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8DF"/>
    <w:rPr>
      <w:lang w:val="es-AR"/>
    </w:rPr>
  </w:style>
  <w:style w:type="paragraph" w:styleId="Ttulo7">
    <w:name w:val="heading 7"/>
    <w:basedOn w:val="Normal"/>
    <w:next w:val="Normal"/>
    <w:link w:val="Ttulo7Car"/>
    <w:qFormat/>
    <w:rsid w:val="005B48DF"/>
    <w:pPr>
      <w:keepNext/>
      <w:spacing w:after="0" w:line="240" w:lineRule="auto"/>
      <w:outlineLvl w:val="6"/>
    </w:pPr>
    <w:rPr>
      <w:rFonts w:ascii="Times New Roman" w:eastAsia="Times New Roman" w:hAnsi="Times New Roman" w:cs="Times New Roman"/>
      <w:b/>
      <w:bCs/>
      <w:szCs w:val="24"/>
      <w:lang w:val="en-US" w:eastAsia="es-ES"/>
    </w:rPr>
  </w:style>
  <w:style w:type="paragraph" w:styleId="Ttulo8">
    <w:name w:val="heading 8"/>
    <w:basedOn w:val="Normal"/>
    <w:next w:val="Normal"/>
    <w:link w:val="Ttulo8Car"/>
    <w:qFormat/>
    <w:rsid w:val="005B48DF"/>
    <w:pPr>
      <w:keepNext/>
      <w:spacing w:after="0" w:line="240" w:lineRule="auto"/>
      <w:outlineLvl w:val="7"/>
    </w:pPr>
    <w:rPr>
      <w:rFonts w:ascii="Times New Roman" w:eastAsia="Times New Roman" w:hAnsi="Times New Roman" w:cs="Times New Roman"/>
      <w:b/>
      <w:bCs/>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B48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48DF"/>
    <w:rPr>
      <w:rFonts w:ascii="Tahoma" w:hAnsi="Tahoma" w:cs="Tahoma"/>
      <w:sz w:val="16"/>
      <w:szCs w:val="16"/>
    </w:rPr>
  </w:style>
  <w:style w:type="table" w:styleId="Tablaconcuadrcula">
    <w:name w:val="Table Grid"/>
    <w:basedOn w:val="Tablanormal"/>
    <w:uiPriority w:val="59"/>
    <w:rsid w:val="005B4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B48DF"/>
    <w:pPr>
      <w:ind w:left="720"/>
      <w:contextualSpacing/>
    </w:pPr>
  </w:style>
  <w:style w:type="character" w:customStyle="1" w:styleId="Ttulo7Car">
    <w:name w:val="Título 7 Car"/>
    <w:basedOn w:val="Fuentedeprrafopredeter"/>
    <w:link w:val="Ttulo7"/>
    <w:rsid w:val="005B48DF"/>
    <w:rPr>
      <w:rFonts w:ascii="Times New Roman" w:eastAsia="Times New Roman" w:hAnsi="Times New Roman" w:cs="Times New Roman"/>
      <w:b/>
      <w:bCs/>
      <w:szCs w:val="24"/>
      <w:lang w:val="en-US" w:eastAsia="es-ES"/>
    </w:rPr>
  </w:style>
  <w:style w:type="character" w:customStyle="1" w:styleId="Ttulo8Car">
    <w:name w:val="Título 8 Car"/>
    <w:basedOn w:val="Fuentedeprrafopredeter"/>
    <w:link w:val="Ttulo8"/>
    <w:rsid w:val="005B48DF"/>
    <w:rPr>
      <w:rFonts w:ascii="Times New Roman" w:eastAsia="Times New Roman" w:hAnsi="Times New Roman" w:cs="Times New Roman"/>
      <w:b/>
      <w:bCs/>
      <w:sz w:val="24"/>
      <w:szCs w:val="24"/>
      <w:lang w:val="en-US" w:eastAsia="es-ES"/>
    </w:rPr>
  </w:style>
  <w:style w:type="paragraph" w:styleId="Textoindependiente">
    <w:name w:val="Body Text"/>
    <w:basedOn w:val="Normal"/>
    <w:link w:val="TextoindependienteCar"/>
    <w:semiHidden/>
    <w:rsid w:val="005B48DF"/>
    <w:pPr>
      <w:spacing w:after="0" w:line="240" w:lineRule="auto"/>
    </w:pPr>
    <w:rPr>
      <w:rFonts w:ascii="Times New Roman" w:eastAsia="Times New Roman" w:hAnsi="Times New Roman" w:cs="Times New Roman"/>
      <w:b/>
      <w:bCs/>
      <w:szCs w:val="24"/>
      <w:lang w:val="es-ES_tradnl" w:eastAsia="es-ES"/>
    </w:rPr>
  </w:style>
  <w:style w:type="character" w:customStyle="1" w:styleId="TextoindependienteCar">
    <w:name w:val="Texto independiente Car"/>
    <w:basedOn w:val="Fuentedeprrafopredeter"/>
    <w:link w:val="Textoindependiente"/>
    <w:semiHidden/>
    <w:rsid w:val="005B48DF"/>
    <w:rPr>
      <w:rFonts w:ascii="Times New Roman" w:eastAsia="Times New Roman" w:hAnsi="Times New Roman" w:cs="Times New Roman"/>
      <w:b/>
      <w:bCs/>
      <w:szCs w:val="24"/>
      <w:lang w:val="es-ES_tradnl" w:eastAsia="es-ES"/>
    </w:rPr>
  </w:style>
  <w:style w:type="paragraph" w:styleId="Sangra3detindependiente">
    <w:name w:val="Body Text Indent 3"/>
    <w:basedOn w:val="Normal"/>
    <w:link w:val="Sangra3detindependienteCar"/>
    <w:semiHidden/>
    <w:rsid w:val="005B48DF"/>
    <w:pPr>
      <w:spacing w:after="0" w:line="240" w:lineRule="auto"/>
      <w:ind w:left="360"/>
    </w:pPr>
    <w:rPr>
      <w:rFonts w:ascii="Times New Roman" w:eastAsia="Times New Roman" w:hAnsi="Times New Roman" w:cs="Times New Roman"/>
      <w:szCs w:val="24"/>
      <w:lang w:val="es-ES" w:eastAsia="es-ES"/>
    </w:rPr>
  </w:style>
  <w:style w:type="character" w:customStyle="1" w:styleId="Sangra3detindependienteCar">
    <w:name w:val="Sangría 3 de t. independiente Car"/>
    <w:basedOn w:val="Fuentedeprrafopredeter"/>
    <w:link w:val="Sangra3detindependiente"/>
    <w:semiHidden/>
    <w:rsid w:val="005B48DF"/>
    <w:rPr>
      <w:rFonts w:ascii="Times New Roman" w:eastAsia="Times New Roman" w:hAnsi="Times New Roman" w:cs="Times New Roman"/>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8DF"/>
    <w:rPr>
      <w:lang w:val="es-AR"/>
    </w:rPr>
  </w:style>
  <w:style w:type="paragraph" w:styleId="Ttulo7">
    <w:name w:val="heading 7"/>
    <w:basedOn w:val="Normal"/>
    <w:next w:val="Normal"/>
    <w:link w:val="Ttulo7Car"/>
    <w:qFormat/>
    <w:rsid w:val="005B48DF"/>
    <w:pPr>
      <w:keepNext/>
      <w:spacing w:after="0" w:line="240" w:lineRule="auto"/>
      <w:outlineLvl w:val="6"/>
    </w:pPr>
    <w:rPr>
      <w:rFonts w:ascii="Times New Roman" w:eastAsia="Times New Roman" w:hAnsi="Times New Roman" w:cs="Times New Roman"/>
      <w:b/>
      <w:bCs/>
      <w:szCs w:val="24"/>
      <w:lang w:val="en-US" w:eastAsia="es-ES"/>
    </w:rPr>
  </w:style>
  <w:style w:type="paragraph" w:styleId="Ttulo8">
    <w:name w:val="heading 8"/>
    <w:basedOn w:val="Normal"/>
    <w:next w:val="Normal"/>
    <w:link w:val="Ttulo8Car"/>
    <w:qFormat/>
    <w:rsid w:val="005B48DF"/>
    <w:pPr>
      <w:keepNext/>
      <w:spacing w:after="0" w:line="240" w:lineRule="auto"/>
      <w:outlineLvl w:val="7"/>
    </w:pPr>
    <w:rPr>
      <w:rFonts w:ascii="Times New Roman" w:eastAsia="Times New Roman" w:hAnsi="Times New Roman" w:cs="Times New Roman"/>
      <w:b/>
      <w:bCs/>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B48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48DF"/>
    <w:rPr>
      <w:rFonts w:ascii="Tahoma" w:hAnsi="Tahoma" w:cs="Tahoma"/>
      <w:sz w:val="16"/>
      <w:szCs w:val="16"/>
    </w:rPr>
  </w:style>
  <w:style w:type="table" w:styleId="Tablaconcuadrcula">
    <w:name w:val="Table Grid"/>
    <w:basedOn w:val="Tablanormal"/>
    <w:uiPriority w:val="59"/>
    <w:rsid w:val="005B4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B48DF"/>
    <w:pPr>
      <w:ind w:left="720"/>
      <w:contextualSpacing/>
    </w:pPr>
  </w:style>
  <w:style w:type="character" w:customStyle="1" w:styleId="Ttulo7Car">
    <w:name w:val="Título 7 Car"/>
    <w:basedOn w:val="Fuentedeprrafopredeter"/>
    <w:link w:val="Ttulo7"/>
    <w:rsid w:val="005B48DF"/>
    <w:rPr>
      <w:rFonts w:ascii="Times New Roman" w:eastAsia="Times New Roman" w:hAnsi="Times New Roman" w:cs="Times New Roman"/>
      <w:b/>
      <w:bCs/>
      <w:szCs w:val="24"/>
      <w:lang w:val="en-US" w:eastAsia="es-ES"/>
    </w:rPr>
  </w:style>
  <w:style w:type="character" w:customStyle="1" w:styleId="Ttulo8Car">
    <w:name w:val="Título 8 Car"/>
    <w:basedOn w:val="Fuentedeprrafopredeter"/>
    <w:link w:val="Ttulo8"/>
    <w:rsid w:val="005B48DF"/>
    <w:rPr>
      <w:rFonts w:ascii="Times New Roman" w:eastAsia="Times New Roman" w:hAnsi="Times New Roman" w:cs="Times New Roman"/>
      <w:b/>
      <w:bCs/>
      <w:sz w:val="24"/>
      <w:szCs w:val="24"/>
      <w:lang w:val="en-US" w:eastAsia="es-ES"/>
    </w:rPr>
  </w:style>
  <w:style w:type="paragraph" w:styleId="Textoindependiente">
    <w:name w:val="Body Text"/>
    <w:basedOn w:val="Normal"/>
    <w:link w:val="TextoindependienteCar"/>
    <w:semiHidden/>
    <w:rsid w:val="005B48DF"/>
    <w:pPr>
      <w:spacing w:after="0" w:line="240" w:lineRule="auto"/>
    </w:pPr>
    <w:rPr>
      <w:rFonts w:ascii="Times New Roman" w:eastAsia="Times New Roman" w:hAnsi="Times New Roman" w:cs="Times New Roman"/>
      <w:b/>
      <w:bCs/>
      <w:szCs w:val="24"/>
      <w:lang w:val="es-ES_tradnl" w:eastAsia="es-ES"/>
    </w:rPr>
  </w:style>
  <w:style w:type="character" w:customStyle="1" w:styleId="TextoindependienteCar">
    <w:name w:val="Texto independiente Car"/>
    <w:basedOn w:val="Fuentedeprrafopredeter"/>
    <w:link w:val="Textoindependiente"/>
    <w:semiHidden/>
    <w:rsid w:val="005B48DF"/>
    <w:rPr>
      <w:rFonts w:ascii="Times New Roman" w:eastAsia="Times New Roman" w:hAnsi="Times New Roman" w:cs="Times New Roman"/>
      <w:b/>
      <w:bCs/>
      <w:szCs w:val="24"/>
      <w:lang w:val="es-ES_tradnl" w:eastAsia="es-ES"/>
    </w:rPr>
  </w:style>
  <w:style w:type="paragraph" w:styleId="Sangra3detindependiente">
    <w:name w:val="Body Text Indent 3"/>
    <w:basedOn w:val="Normal"/>
    <w:link w:val="Sangra3detindependienteCar"/>
    <w:semiHidden/>
    <w:rsid w:val="005B48DF"/>
    <w:pPr>
      <w:spacing w:after="0" w:line="240" w:lineRule="auto"/>
      <w:ind w:left="360"/>
    </w:pPr>
    <w:rPr>
      <w:rFonts w:ascii="Times New Roman" w:eastAsia="Times New Roman" w:hAnsi="Times New Roman" w:cs="Times New Roman"/>
      <w:szCs w:val="24"/>
      <w:lang w:val="es-ES" w:eastAsia="es-ES"/>
    </w:rPr>
  </w:style>
  <w:style w:type="character" w:customStyle="1" w:styleId="Sangra3detindependienteCar">
    <w:name w:val="Sangría 3 de t. independiente Car"/>
    <w:basedOn w:val="Fuentedeprrafopredeter"/>
    <w:link w:val="Sangra3detindependiente"/>
    <w:semiHidden/>
    <w:rsid w:val="005B48DF"/>
    <w:rPr>
      <w:rFonts w:ascii="Times New Roman" w:eastAsia="Times New Roman" w:hAnsi="Times New Roman"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319</Words>
  <Characters>1760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colegio.marcelapazchile@gmail.com</dc:creator>
  <cp:lastModifiedBy>colegio.marcelapazchile@gmail.com</cp:lastModifiedBy>
  <cp:revision>5</cp:revision>
  <dcterms:created xsi:type="dcterms:W3CDTF">2020-04-27T14:19:00Z</dcterms:created>
  <dcterms:modified xsi:type="dcterms:W3CDTF">2020-06-18T21:41:00Z</dcterms:modified>
</cp:coreProperties>
</file>